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3B18" w14:textId="6F9B0641" w:rsidR="00223257" w:rsidRPr="009B64CF" w:rsidRDefault="009B64CF" w:rsidP="00223257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9B64CF">
        <w:rPr>
          <w:rFonts w:ascii="Times New Roman" w:hAnsi="Times New Roman" w:cs="Times New Roman"/>
        </w:rPr>
        <w:t>«</w:t>
      </w:r>
      <w:r w:rsidR="001C4562" w:rsidRPr="009B64CF">
        <w:rPr>
          <w:rFonts w:ascii="Times New Roman" w:hAnsi="Times New Roman" w:cs="Times New Roman"/>
        </w:rPr>
        <w:t>Затверджено</w:t>
      </w:r>
      <w:r w:rsidRPr="009B64CF">
        <w:rPr>
          <w:rFonts w:ascii="Times New Roman" w:hAnsi="Times New Roman" w:cs="Times New Roman"/>
        </w:rPr>
        <w:t>»</w:t>
      </w:r>
    </w:p>
    <w:p w14:paraId="33665537" w14:textId="48997688" w:rsidR="001C4562" w:rsidRDefault="00635762" w:rsidP="00223257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рішенням</w:t>
      </w:r>
      <w:r w:rsidR="00223257">
        <w:rPr>
          <w:rFonts w:ascii="Times New Roman" w:hAnsi="Times New Roman" w:cs="Times New Roman"/>
        </w:rPr>
        <w:t xml:space="preserve"> Наглядової ради</w:t>
      </w:r>
    </w:p>
    <w:p w14:paraId="37B4292F" w14:textId="4517C0D2" w:rsidR="00223257" w:rsidRPr="00223257" w:rsidRDefault="00223257" w:rsidP="00223257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23257">
        <w:rPr>
          <w:rFonts w:ascii="Times New Roman" w:hAnsi="Times New Roman" w:cs="Times New Roman"/>
        </w:rPr>
        <w:t xml:space="preserve">АТ </w:t>
      </w:r>
      <w:r w:rsidR="00435E16" w:rsidRPr="00435E16">
        <w:rPr>
          <w:rFonts w:ascii="Times New Roman" w:hAnsi="Times New Roman" w:cs="Times New Roman"/>
        </w:rPr>
        <w:t>«</w:t>
      </w:r>
      <w:r w:rsidR="00CF4E6D" w:rsidRPr="00E014E6">
        <w:rPr>
          <w:rFonts w:ascii="Times New Roman" w:hAnsi="Times New Roman" w:cs="Times New Roman"/>
        </w:rPr>
        <w:t>Кохавинська паперова фабрика</w:t>
      </w:r>
      <w:r w:rsidR="00435E16" w:rsidRPr="00435E16">
        <w:rPr>
          <w:rFonts w:ascii="Times New Roman" w:hAnsi="Times New Roman" w:cs="Times New Roman"/>
        </w:rPr>
        <w:t>»</w:t>
      </w:r>
    </w:p>
    <w:p w14:paraId="77DFDFCA" w14:textId="21BE2962" w:rsidR="001C4562" w:rsidRPr="00F276A1" w:rsidRDefault="000A0835" w:rsidP="00223257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від </w:t>
      </w:r>
      <w:r w:rsidR="0095207C">
        <w:rPr>
          <w:rFonts w:ascii="Times New Roman" w:hAnsi="Times New Roman" w:cs="Times New Roman"/>
        </w:rPr>
        <w:t>07 серп</w:t>
      </w:r>
      <w:r w:rsidR="00E014E6">
        <w:rPr>
          <w:rFonts w:ascii="Times New Roman" w:hAnsi="Times New Roman" w:cs="Times New Roman"/>
        </w:rPr>
        <w:t>ня</w:t>
      </w:r>
      <w:r w:rsidR="001C4562" w:rsidRPr="00F276A1">
        <w:rPr>
          <w:rFonts w:ascii="Times New Roman" w:hAnsi="Times New Roman" w:cs="Times New Roman"/>
        </w:rPr>
        <w:t xml:space="preserve"> </w:t>
      </w:r>
      <w:r w:rsidR="00807C74" w:rsidRPr="00F276A1">
        <w:rPr>
          <w:rFonts w:ascii="Times New Roman" w:hAnsi="Times New Roman" w:cs="Times New Roman"/>
        </w:rPr>
        <w:t>20</w:t>
      </w:r>
      <w:r w:rsidR="00E014E6">
        <w:rPr>
          <w:rFonts w:ascii="Times New Roman" w:hAnsi="Times New Roman" w:cs="Times New Roman"/>
        </w:rPr>
        <w:t>23</w:t>
      </w:r>
      <w:r w:rsidR="001C4562" w:rsidRPr="00F276A1">
        <w:rPr>
          <w:rFonts w:ascii="Times New Roman" w:hAnsi="Times New Roman" w:cs="Times New Roman"/>
        </w:rPr>
        <w:t xml:space="preserve"> року</w:t>
      </w:r>
      <w:r w:rsidR="00635762">
        <w:rPr>
          <w:rFonts w:ascii="Times New Roman" w:hAnsi="Times New Roman" w:cs="Times New Roman"/>
        </w:rPr>
        <w:t xml:space="preserve"> (Протокол № </w:t>
      </w:r>
      <w:r w:rsidR="00D70AA6">
        <w:rPr>
          <w:rFonts w:ascii="Times New Roman" w:hAnsi="Times New Roman" w:cs="Times New Roman"/>
        </w:rPr>
        <w:t>60</w:t>
      </w:r>
      <w:r w:rsidR="00635762">
        <w:rPr>
          <w:rFonts w:ascii="Times New Roman" w:hAnsi="Times New Roman" w:cs="Times New Roman"/>
        </w:rPr>
        <w:t>)</w:t>
      </w:r>
    </w:p>
    <w:p w14:paraId="2E31CC47" w14:textId="77777777" w:rsidR="001C4562" w:rsidRPr="0054700F" w:rsidRDefault="001C4562" w:rsidP="001C4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3D16F9" w14:textId="77777777" w:rsidR="00223257" w:rsidRDefault="00223257" w:rsidP="001C4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68CA4F" w14:textId="77777777" w:rsidR="00223257" w:rsidRDefault="00223257" w:rsidP="001C4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7683FA" w14:textId="60A718A1" w:rsidR="001C4562" w:rsidRPr="009B64CF" w:rsidRDefault="001C4562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4CF">
        <w:rPr>
          <w:rFonts w:ascii="Times New Roman" w:hAnsi="Times New Roman" w:cs="Times New Roman"/>
          <w:b/>
        </w:rPr>
        <w:t>ПОРЯДОК</w:t>
      </w:r>
    </w:p>
    <w:p w14:paraId="28B1F2E6" w14:textId="77777777" w:rsidR="001C4562" w:rsidRPr="009B64CF" w:rsidRDefault="001C4562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4CF">
        <w:rPr>
          <w:rFonts w:ascii="Times New Roman" w:hAnsi="Times New Roman" w:cs="Times New Roman"/>
          <w:b/>
        </w:rPr>
        <w:t>проведення відкритого конкурсу з відбору суб’єкта аудиторської</w:t>
      </w:r>
    </w:p>
    <w:p w14:paraId="4DC03CAB" w14:textId="77777777" w:rsidR="001C4562" w:rsidRPr="009B64CF" w:rsidRDefault="001C4562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4CF">
        <w:rPr>
          <w:rFonts w:ascii="Times New Roman" w:hAnsi="Times New Roman" w:cs="Times New Roman"/>
          <w:b/>
        </w:rPr>
        <w:t>діяльності для надання послуг з обов’язкового аудиту фінансової</w:t>
      </w:r>
    </w:p>
    <w:p w14:paraId="62E4412A" w14:textId="3E65919C" w:rsidR="00807C74" w:rsidRPr="0083678C" w:rsidRDefault="001C4562" w:rsidP="00807C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4CF">
        <w:rPr>
          <w:rFonts w:ascii="Times New Roman" w:hAnsi="Times New Roman" w:cs="Times New Roman"/>
          <w:b/>
        </w:rPr>
        <w:t xml:space="preserve">звітності </w:t>
      </w:r>
      <w:r w:rsidR="0083678C" w:rsidRPr="009B64CF">
        <w:rPr>
          <w:rFonts w:ascii="Times New Roman" w:hAnsi="Times New Roman" w:cs="Times New Roman"/>
          <w:b/>
        </w:rPr>
        <w:t xml:space="preserve">АТ </w:t>
      </w:r>
      <w:r w:rsidR="00435E16" w:rsidRPr="009B64CF">
        <w:rPr>
          <w:rFonts w:ascii="Times New Roman" w:hAnsi="Times New Roman" w:cs="Times New Roman"/>
          <w:b/>
        </w:rPr>
        <w:t>«</w:t>
      </w:r>
      <w:r w:rsidR="00E014E6">
        <w:rPr>
          <w:rFonts w:ascii="Times New Roman" w:hAnsi="Times New Roman" w:cs="Times New Roman"/>
          <w:b/>
        </w:rPr>
        <w:t>Кохавинська паперова фабрика</w:t>
      </w:r>
      <w:r w:rsidR="00435E16" w:rsidRPr="009B64CF">
        <w:rPr>
          <w:rFonts w:ascii="Times New Roman" w:hAnsi="Times New Roman" w:cs="Times New Roman"/>
          <w:b/>
        </w:rPr>
        <w:t>»</w:t>
      </w:r>
    </w:p>
    <w:p w14:paraId="69A4C850" w14:textId="77777777" w:rsidR="001C4562" w:rsidRPr="00F276A1" w:rsidRDefault="001C4562" w:rsidP="001C4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F8BC6D" w14:textId="77777777" w:rsidR="00807C74" w:rsidRPr="00F276A1" w:rsidRDefault="00807C74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618EEB" w14:textId="77777777" w:rsidR="001C4562" w:rsidRPr="00F276A1" w:rsidRDefault="001C4562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I</w:t>
      </w:r>
    </w:p>
    <w:p w14:paraId="77B4A7CE" w14:textId="77777777" w:rsidR="001C4562" w:rsidRPr="00F276A1" w:rsidRDefault="001C4562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Загальні положення</w:t>
      </w:r>
    </w:p>
    <w:p w14:paraId="68969341" w14:textId="77777777" w:rsidR="005D1BA8" w:rsidRPr="00F276A1" w:rsidRDefault="005D1BA8" w:rsidP="001C4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932DBE" w14:textId="77777777" w:rsidR="00635762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1.1.</w:t>
      </w:r>
      <w:r w:rsidR="00223257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 xml:space="preserve">Порядок проведення конкурсу з відбору суб'єктів аудиторської діяльності, які можуть бути призначені для надання послуг з обов'язкового аудиту фінансової звітності </w:t>
      </w:r>
      <w:r w:rsidR="0083678C">
        <w:rPr>
          <w:rFonts w:ascii="Times New Roman" w:hAnsi="Times New Roman" w:cs="Times New Roman"/>
        </w:rPr>
        <w:t>АТ</w:t>
      </w:r>
      <w:r w:rsidR="00807C74" w:rsidRPr="00F276A1">
        <w:rPr>
          <w:rFonts w:ascii="Times New Roman" w:hAnsi="Times New Roman" w:cs="Times New Roman"/>
        </w:rPr>
        <w:t xml:space="preserve"> </w:t>
      </w:r>
      <w:r w:rsidR="004214FB" w:rsidRPr="004214FB">
        <w:rPr>
          <w:rFonts w:ascii="Times New Roman" w:hAnsi="Times New Roman" w:cs="Times New Roman"/>
        </w:rPr>
        <w:t>«</w:t>
      </w:r>
      <w:r w:rsidR="00E014E6" w:rsidRPr="00E014E6">
        <w:rPr>
          <w:rFonts w:ascii="Times New Roman" w:hAnsi="Times New Roman" w:cs="Times New Roman"/>
        </w:rPr>
        <w:t>Кохавинська паперова фабрика</w:t>
      </w:r>
      <w:r w:rsidR="004214FB" w:rsidRPr="004214FB">
        <w:rPr>
          <w:rFonts w:ascii="Times New Roman" w:hAnsi="Times New Roman" w:cs="Times New Roman"/>
        </w:rPr>
        <w:t>»</w:t>
      </w:r>
      <w:r w:rsidRPr="00F276A1">
        <w:rPr>
          <w:rFonts w:ascii="Times New Roman" w:hAnsi="Times New Roman" w:cs="Times New Roman"/>
        </w:rPr>
        <w:t xml:space="preserve"> (далі по тексту </w:t>
      </w:r>
      <w:r w:rsidR="00733D54">
        <w:rPr>
          <w:rFonts w:ascii="Times New Roman" w:hAnsi="Times New Roman" w:cs="Times New Roman"/>
        </w:rPr>
        <w:t>–</w:t>
      </w:r>
      <w:r w:rsidRPr="00F276A1">
        <w:rPr>
          <w:rFonts w:ascii="Times New Roman" w:hAnsi="Times New Roman" w:cs="Times New Roman"/>
        </w:rPr>
        <w:t xml:space="preserve"> Порядок) розроблений на виконання вимог Закону України «Про аудит фінансової звітності та аудиторську діяльність» №2258-VIII від 21.12.2017р. (далі по тексту </w:t>
      </w:r>
      <w:r w:rsidR="0083678C">
        <w:rPr>
          <w:rFonts w:ascii="Times New Roman" w:hAnsi="Times New Roman" w:cs="Times New Roman"/>
        </w:rPr>
        <w:t>–</w:t>
      </w:r>
      <w:r w:rsidRPr="00F276A1">
        <w:rPr>
          <w:rFonts w:ascii="Times New Roman" w:hAnsi="Times New Roman" w:cs="Times New Roman"/>
        </w:rPr>
        <w:t xml:space="preserve"> Закон) з метою проведення конкурсного відбору суб'єктів аудиторської діяльності, які можуть бути призначені для надання послуг з обов'язкового аудиту фінансової звітності </w:t>
      </w:r>
      <w:r w:rsidR="00733D54">
        <w:rPr>
          <w:rFonts w:ascii="Times New Roman" w:hAnsi="Times New Roman" w:cs="Times New Roman"/>
        </w:rPr>
        <w:t xml:space="preserve">АТ </w:t>
      </w:r>
      <w:r w:rsidR="004214FB" w:rsidRPr="004214FB">
        <w:rPr>
          <w:rFonts w:ascii="Times New Roman" w:hAnsi="Times New Roman" w:cs="Times New Roman"/>
        </w:rPr>
        <w:t>«</w:t>
      </w:r>
      <w:r w:rsidR="00635762">
        <w:rPr>
          <w:rFonts w:ascii="Times New Roman" w:hAnsi="Times New Roman" w:cs="Times New Roman"/>
        </w:rPr>
        <w:t xml:space="preserve">Кохавинська паперова фабрика» </w:t>
      </w:r>
      <w:r w:rsidR="002362C6" w:rsidRPr="00F276A1">
        <w:rPr>
          <w:rFonts w:ascii="Times New Roman" w:hAnsi="Times New Roman" w:cs="Times New Roman"/>
        </w:rPr>
        <w:t xml:space="preserve">(далі </w:t>
      </w:r>
      <w:r w:rsidR="00733D54">
        <w:rPr>
          <w:rFonts w:ascii="Times New Roman" w:hAnsi="Times New Roman" w:cs="Times New Roman"/>
        </w:rPr>
        <w:t>за</w:t>
      </w:r>
      <w:r w:rsidR="002362C6" w:rsidRPr="00F276A1">
        <w:rPr>
          <w:rFonts w:ascii="Times New Roman" w:hAnsi="Times New Roman" w:cs="Times New Roman"/>
        </w:rPr>
        <w:t xml:space="preserve"> текст</w:t>
      </w:r>
      <w:r w:rsidR="00733D54">
        <w:rPr>
          <w:rFonts w:ascii="Times New Roman" w:hAnsi="Times New Roman" w:cs="Times New Roman"/>
        </w:rPr>
        <w:t>ом</w:t>
      </w:r>
      <w:r w:rsidR="002362C6" w:rsidRPr="00F276A1">
        <w:rPr>
          <w:rFonts w:ascii="Times New Roman" w:hAnsi="Times New Roman" w:cs="Times New Roman"/>
        </w:rPr>
        <w:t xml:space="preserve"> </w:t>
      </w:r>
      <w:r w:rsidR="00733D54">
        <w:rPr>
          <w:rFonts w:ascii="Times New Roman" w:hAnsi="Times New Roman" w:cs="Times New Roman"/>
        </w:rPr>
        <w:t>–</w:t>
      </w:r>
      <w:r w:rsidR="002362C6" w:rsidRPr="00F276A1">
        <w:rPr>
          <w:rFonts w:ascii="Times New Roman" w:hAnsi="Times New Roman" w:cs="Times New Roman"/>
        </w:rPr>
        <w:t xml:space="preserve"> Конкурс) на період з</w:t>
      </w:r>
      <w:r w:rsidR="00A02FDF" w:rsidRPr="00F276A1">
        <w:rPr>
          <w:rFonts w:ascii="Times New Roman" w:hAnsi="Times New Roman" w:cs="Times New Roman"/>
        </w:rPr>
        <w:t xml:space="preserve"> 01.01.20</w:t>
      </w:r>
      <w:r w:rsidR="00E014E6">
        <w:rPr>
          <w:rFonts w:ascii="Times New Roman" w:hAnsi="Times New Roman" w:cs="Times New Roman"/>
        </w:rPr>
        <w:t>23</w:t>
      </w:r>
      <w:r w:rsidR="00A02FDF" w:rsidRPr="00F276A1">
        <w:rPr>
          <w:rFonts w:ascii="Times New Roman" w:hAnsi="Times New Roman" w:cs="Times New Roman"/>
        </w:rPr>
        <w:t>р.</w:t>
      </w:r>
      <w:r w:rsidR="001230F9" w:rsidRPr="00F276A1">
        <w:rPr>
          <w:rFonts w:ascii="Times New Roman" w:hAnsi="Times New Roman" w:cs="Times New Roman"/>
        </w:rPr>
        <w:t xml:space="preserve"> по </w:t>
      </w:r>
      <w:r w:rsidR="007C0849" w:rsidRPr="00F276A1">
        <w:rPr>
          <w:rFonts w:ascii="Times New Roman" w:hAnsi="Times New Roman" w:cs="Times New Roman"/>
        </w:rPr>
        <w:t>31.12.20</w:t>
      </w:r>
      <w:r w:rsidR="00E014E6">
        <w:rPr>
          <w:rFonts w:ascii="Times New Roman" w:hAnsi="Times New Roman" w:cs="Times New Roman"/>
        </w:rPr>
        <w:t>23</w:t>
      </w:r>
      <w:r w:rsidR="00A02FDF" w:rsidRPr="00F276A1">
        <w:rPr>
          <w:rFonts w:ascii="Times New Roman" w:hAnsi="Times New Roman" w:cs="Times New Roman"/>
        </w:rPr>
        <w:t>р.</w:t>
      </w:r>
      <w:r w:rsidR="007C0849" w:rsidRPr="00F276A1">
        <w:rPr>
          <w:rFonts w:ascii="Times New Roman" w:hAnsi="Times New Roman" w:cs="Times New Roman"/>
        </w:rPr>
        <w:t xml:space="preserve"> </w:t>
      </w:r>
      <w:r w:rsidR="00D81357" w:rsidRPr="00F276A1" w:rsidDel="00D81357">
        <w:rPr>
          <w:rFonts w:ascii="Times New Roman" w:hAnsi="Times New Roman" w:cs="Times New Roman"/>
        </w:rPr>
        <w:t xml:space="preserve"> </w:t>
      </w:r>
    </w:p>
    <w:p w14:paraId="4340F105" w14:textId="5B4EAAF6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1.2. У цьому Положенні терміни вживаються в такому значенні:</w:t>
      </w:r>
    </w:p>
    <w:p w14:paraId="2D6B1AAB" w14:textId="596A00A0" w:rsidR="001C4562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  <w:b/>
        </w:rPr>
        <w:t>Замовник</w:t>
      </w:r>
      <w:r w:rsidRPr="00F276A1">
        <w:rPr>
          <w:rFonts w:ascii="Times New Roman" w:hAnsi="Times New Roman" w:cs="Times New Roman"/>
        </w:rPr>
        <w:t xml:space="preserve"> </w:t>
      </w:r>
      <w:r w:rsidR="00733D54">
        <w:rPr>
          <w:rFonts w:ascii="Times New Roman" w:hAnsi="Times New Roman" w:cs="Times New Roman"/>
        </w:rPr>
        <w:t>–</w:t>
      </w:r>
      <w:r w:rsidRPr="00F276A1">
        <w:rPr>
          <w:rFonts w:ascii="Times New Roman" w:hAnsi="Times New Roman" w:cs="Times New Roman"/>
        </w:rPr>
        <w:t xml:space="preserve"> </w:t>
      </w:r>
      <w:r w:rsidR="00733D54">
        <w:rPr>
          <w:rFonts w:ascii="Times New Roman" w:hAnsi="Times New Roman" w:cs="Times New Roman"/>
        </w:rPr>
        <w:t>АТ</w:t>
      </w:r>
      <w:r w:rsidR="00807C74" w:rsidRPr="00F276A1">
        <w:rPr>
          <w:rFonts w:ascii="Times New Roman" w:hAnsi="Times New Roman" w:cs="Times New Roman"/>
        </w:rPr>
        <w:t xml:space="preserve"> «</w:t>
      </w:r>
      <w:r w:rsidR="00E014E6" w:rsidRPr="00E014E6">
        <w:rPr>
          <w:rFonts w:ascii="Times New Roman" w:hAnsi="Times New Roman" w:cs="Times New Roman"/>
        </w:rPr>
        <w:t>Кохавинська паперова фабрика</w:t>
      </w:r>
      <w:r w:rsidR="00807C74" w:rsidRPr="00A6325E">
        <w:rPr>
          <w:rFonts w:ascii="Times New Roman" w:hAnsi="Times New Roman" w:cs="Times New Roman"/>
        </w:rPr>
        <w:t>»</w:t>
      </w:r>
      <w:r w:rsidRPr="00A6325E">
        <w:rPr>
          <w:rFonts w:ascii="Times New Roman" w:hAnsi="Times New Roman" w:cs="Times New Roman"/>
        </w:rPr>
        <w:t>;</w:t>
      </w:r>
    </w:p>
    <w:p w14:paraId="6081B4E5" w14:textId="39B53154" w:rsidR="009F2EF8" w:rsidRPr="00A6325E" w:rsidRDefault="009F2EF8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EF8">
        <w:rPr>
          <w:rFonts w:ascii="Times New Roman" w:hAnsi="Times New Roman" w:cs="Times New Roman"/>
          <w:b/>
        </w:rPr>
        <w:t>Загальні збори</w:t>
      </w:r>
      <w:r>
        <w:rPr>
          <w:rFonts w:ascii="Times New Roman" w:hAnsi="Times New Roman" w:cs="Times New Roman"/>
        </w:rPr>
        <w:t xml:space="preserve"> – Загальні збори акціонерів </w:t>
      </w:r>
      <w:r w:rsidR="00D31FF5">
        <w:rPr>
          <w:rFonts w:ascii="Times New Roman" w:hAnsi="Times New Roman" w:cs="Times New Roman"/>
        </w:rPr>
        <w:t>Замовника</w:t>
      </w:r>
      <w:r w:rsidRPr="009F2EF8">
        <w:rPr>
          <w:rFonts w:ascii="Times New Roman" w:hAnsi="Times New Roman" w:cs="Times New Roman"/>
        </w:rPr>
        <w:t>;</w:t>
      </w:r>
    </w:p>
    <w:p w14:paraId="00EAE166" w14:textId="13AD5759" w:rsidR="001C4562" w:rsidRPr="00A6325E" w:rsidRDefault="001B0767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25E">
        <w:rPr>
          <w:rFonts w:ascii="Times New Roman" w:hAnsi="Times New Roman" w:cs="Times New Roman"/>
          <w:b/>
        </w:rPr>
        <w:t>Комітет</w:t>
      </w:r>
      <w:r w:rsidRPr="00A6325E">
        <w:rPr>
          <w:rFonts w:ascii="Times New Roman" w:hAnsi="Times New Roman" w:cs="Times New Roman"/>
        </w:rPr>
        <w:t xml:space="preserve"> – </w:t>
      </w:r>
      <w:r w:rsidR="00A6325E" w:rsidRPr="00A6325E">
        <w:rPr>
          <w:rFonts w:ascii="Times New Roman" w:hAnsi="Times New Roman" w:cs="Times New Roman"/>
        </w:rPr>
        <w:t>Аудиторський</w:t>
      </w:r>
      <w:r w:rsidR="00D81357" w:rsidRPr="00A6325E">
        <w:rPr>
          <w:rFonts w:ascii="Times New Roman" w:hAnsi="Times New Roman" w:cs="Times New Roman"/>
        </w:rPr>
        <w:t xml:space="preserve"> </w:t>
      </w:r>
      <w:r w:rsidR="000A0835" w:rsidRPr="00A6325E">
        <w:rPr>
          <w:rFonts w:ascii="Times New Roman" w:hAnsi="Times New Roman" w:cs="Times New Roman"/>
        </w:rPr>
        <w:t>комітет</w:t>
      </w:r>
      <w:r w:rsidR="00A6325E" w:rsidRPr="00A6325E">
        <w:rPr>
          <w:rFonts w:ascii="Times New Roman" w:hAnsi="Times New Roman" w:cs="Times New Roman"/>
        </w:rPr>
        <w:t xml:space="preserve"> або</w:t>
      </w:r>
      <w:r w:rsidR="000A0835" w:rsidRPr="00A6325E">
        <w:rPr>
          <w:rFonts w:ascii="Times New Roman" w:hAnsi="Times New Roman" w:cs="Times New Roman"/>
        </w:rPr>
        <w:t xml:space="preserve"> </w:t>
      </w:r>
      <w:r w:rsidR="00D81357" w:rsidRPr="00A6325E">
        <w:rPr>
          <w:rFonts w:ascii="Times New Roman" w:hAnsi="Times New Roman" w:cs="Times New Roman"/>
        </w:rPr>
        <w:t xml:space="preserve">Наглядова </w:t>
      </w:r>
      <w:r w:rsidR="000A0835" w:rsidRPr="00A6325E">
        <w:rPr>
          <w:rFonts w:ascii="Times New Roman" w:hAnsi="Times New Roman" w:cs="Times New Roman"/>
        </w:rPr>
        <w:t>рада</w:t>
      </w:r>
      <w:r w:rsidRPr="00A6325E">
        <w:rPr>
          <w:rFonts w:ascii="Times New Roman" w:hAnsi="Times New Roman" w:cs="Times New Roman"/>
        </w:rPr>
        <w:t xml:space="preserve"> З</w:t>
      </w:r>
      <w:r w:rsidR="001C4562" w:rsidRPr="00A6325E">
        <w:rPr>
          <w:rFonts w:ascii="Times New Roman" w:hAnsi="Times New Roman" w:cs="Times New Roman"/>
        </w:rPr>
        <w:t>амовника,</w:t>
      </w:r>
      <w:r w:rsidRPr="00A6325E">
        <w:rPr>
          <w:rFonts w:ascii="Times New Roman" w:hAnsi="Times New Roman" w:cs="Times New Roman"/>
        </w:rPr>
        <w:t xml:space="preserve"> на яку покладено функції аудиторського комітету,</w:t>
      </w:r>
      <w:r w:rsidR="001C4562" w:rsidRPr="00A6325E">
        <w:rPr>
          <w:rFonts w:ascii="Times New Roman" w:hAnsi="Times New Roman" w:cs="Times New Roman"/>
        </w:rPr>
        <w:t xml:space="preserve"> відповідальн</w:t>
      </w:r>
      <w:r w:rsidRPr="00A6325E">
        <w:rPr>
          <w:rFonts w:ascii="Times New Roman" w:hAnsi="Times New Roman" w:cs="Times New Roman"/>
        </w:rPr>
        <w:t>ого</w:t>
      </w:r>
      <w:r w:rsidR="001C4562" w:rsidRPr="00A6325E">
        <w:rPr>
          <w:rFonts w:ascii="Times New Roman" w:hAnsi="Times New Roman" w:cs="Times New Roman"/>
        </w:rPr>
        <w:t xml:space="preserve"> за проведення конкурсу;</w:t>
      </w:r>
    </w:p>
    <w:p w14:paraId="4DD5C046" w14:textId="61ED936B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  <w:b/>
        </w:rPr>
        <w:t>Конкурсна пропозиція</w:t>
      </w:r>
      <w:r w:rsidRPr="00F276A1">
        <w:rPr>
          <w:rFonts w:ascii="Times New Roman" w:hAnsi="Times New Roman" w:cs="Times New Roman"/>
        </w:rPr>
        <w:t xml:space="preserve"> </w:t>
      </w:r>
      <w:r w:rsidR="00A6325E">
        <w:rPr>
          <w:rFonts w:ascii="Times New Roman" w:hAnsi="Times New Roman" w:cs="Times New Roman"/>
        </w:rPr>
        <w:t>–</w:t>
      </w:r>
      <w:r w:rsidRPr="00F276A1">
        <w:rPr>
          <w:rFonts w:ascii="Times New Roman" w:hAnsi="Times New Roman" w:cs="Times New Roman"/>
        </w:rPr>
        <w:t xml:space="preserve"> пропозиція претендента конкурсу щодо строку виконання та вартості послуг;</w:t>
      </w:r>
    </w:p>
    <w:p w14:paraId="1C3E1C71" w14:textId="723D5300" w:rsidR="001C4562" w:rsidRPr="00F276A1" w:rsidRDefault="000F0170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  <w:b/>
        </w:rPr>
        <w:t>П</w:t>
      </w:r>
      <w:r w:rsidR="001C4562" w:rsidRPr="00F276A1">
        <w:rPr>
          <w:rFonts w:ascii="Times New Roman" w:hAnsi="Times New Roman" w:cs="Times New Roman"/>
          <w:b/>
        </w:rPr>
        <w:t>ідтвердні документи</w:t>
      </w:r>
      <w:r w:rsidR="001C4562" w:rsidRPr="00F276A1">
        <w:rPr>
          <w:rFonts w:ascii="Times New Roman" w:hAnsi="Times New Roman" w:cs="Times New Roman"/>
        </w:rPr>
        <w:t xml:space="preserve"> </w:t>
      </w:r>
      <w:r w:rsidR="00A6325E">
        <w:rPr>
          <w:rFonts w:ascii="Times New Roman" w:hAnsi="Times New Roman" w:cs="Times New Roman"/>
        </w:rPr>
        <w:t>–</w:t>
      </w:r>
      <w:r w:rsidR="001C4562" w:rsidRPr="00F276A1">
        <w:rPr>
          <w:rFonts w:ascii="Times New Roman" w:hAnsi="Times New Roman" w:cs="Times New Roman"/>
        </w:rPr>
        <w:t xml:space="preserve"> заява про участь у конкурсі, документи, в яких зазначено правовий статус претендента, склад аудиторів, які безпосередньо виконуватимуть послуги з обов'язкового аудиту фінансової звітності, документи, що підтверджують право на виконання таких робіт, документи, що підтверджують досвід претендента конкурсу та інші передбачені цим Положенням</w:t>
      </w:r>
      <w:r w:rsidRPr="00F276A1">
        <w:rPr>
          <w:rFonts w:ascii="Times New Roman" w:hAnsi="Times New Roman" w:cs="Times New Roman"/>
        </w:rPr>
        <w:t xml:space="preserve"> та конкурсною документацією</w:t>
      </w:r>
      <w:r w:rsidR="001C4562" w:rsidRPr="00F276A1">
        <w:rPr>
          <w:rFonts w:ascii="Times New Roman" w:hAnsi="Times New Roman" w:cs="Times New Roman"/>
        </w:rPr>
        <w:t>;</w:t>
      </w:r>
    </w:p>
    <w:p w14:paraId="15D5E648" w14:textId="3E44155D" w:rsidR="001C4562" w:rsidRPr="00F276A1" w:rsidRDefault="00AD710B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  <w:b/>
        </w:rPr>
        <w:t>П</w:t>
      </w:r>
      <w:r w:rsidR="001C4562" w:rsidRPr="00F276A1">
        <w:rPr>
          <w:rFonts w:ascii="Times New Roman" w:hAnsi="Times New Roman" w:cs="Times New Roman"/>
          <w:b/>
        </w:rPr>
        <w:t>ретендент</w:t>
      </w:r>
      <w:r w:rsidR="001C4562" w:rsidRPr="00F276A1">
        <w:rPr>
          <w:rFonts w:ascii="Times New Roman" w:hAnsi="Times New Roman" w:cs="Times New Roman"/>
        </w:rPr>
        <w:t xml:space="preserve"> - суб'єкт аудиторської діяльності, який виявив бажання взяти участь у конкурсі та </w:t>
      </w:r>
      <w:r w:rsidR="001B0767" w:rsidRPr="00F276A1">
        <w:rPr>
          <w:rFonts w:ascii="Times New Roman" w:hAnsi="Times New Roman" w:cs="Times New Roman"/>
        </w:rPr>
        <w:t>відповідає вимогам, що</w:t>
      </w:r>
      <w:r w:rsidR="001C4562" w:rsidRPr="00F276A1">
        <w:rPr>
          <w:rFonts w:ascii="Times New Roman" w:hAnsi="Times New Roman" w:cs="Times New Roman"/>
        </w:rPr>
        <w:t xml:space="preserve"> передбачені умовами конкурсу та опубліковані в інформаційному повідомленні про проведення конкурсу;</w:t>
      </w:r>
    </w:p>
    <w:p w14:paraId="49F019B8" w14:textId="77777777" w:rsidR="001C4562" w:rsidRPr="00F276A1" w:rsidRDefault="00AD710B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  <w:b/>
        </w:rPr>
        <w:t>К</w:t>
      </w:r>
      <w:r w:rsidR="001C4562" w:rsidRPr="00F276A1">
        <w:rPr>
          <w:rFonts w:ascii="Times New Roman" w:hAnsi="Times New Roman" w:cs="Times New Roman"/>
          <w:b/>
        </w:rPr>
        <w:t>онкурсна документація</w:t>
      </w:r>
      <w:r w:rsidR="001C4562" w:rsidRPr="00F276A1">
        <w:rPr>
          <w:rFonts w:ascii="Times New Roman" w:hAnsi="Times New Roman" w:cs="Times New Roman"/>
        </w:rPr>
        <w:t xml:space="preserve"> - документація щодо умов проведення конкурсу, </w:t>
      </w:r>
      <w:r w:rsidRPr="00F276A1">
        <w:rPr>
          <w:rFonts w:ascii="Times New Roman" w:hAnsi="Times New Roman" w:cs="Times New Roman"/>
        </w:rPr>
        <w:t xml:space="preserve">розкриває інформацію про діяльність замовника, </w:t>
      </w:r>
      <w:r w:rsidR="000D32E7" w:rsidRPr="00F276A1">
        <w:rPr>
          <w:rFonts w:ascii="Times New Roman" w:hAnsi="Times New Roman" w:cs="Times New Roman"/>
        </w:rPr>
        <w:t>надається безкоштовно за запитом Претендента в електронному вигляді</w:t>
      </w:r>
      <w:r w:rsidR="001C4562" w:rsidRPr="00F276A1">
        <w:rPr>
          <w:rFonts w:ascii="Times New Roman" w:hAnsi="Times New Roman" w:cs="Times New Roman"/>
        </w:rPr>
        <w:t>;</w:t>
      </w:r>
    </w:p>
    <w:p w14:paraId="1B177F36" w14:textId="77777777" w:rsidR="001C4562" w:rsidRPr="00F276A1" w:rsidRDefault="00AD710B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  <w:b/>
        </w:rPr>
        <w:t>П</w:t>
      </w:r>
      <w:r w:rsidR="001C4562" w:rsidRPr="00F276A1">
        <w:rPr>
          <w:rFonts w:ascii="Times New Roman" w:hAnsi="Times New Roman" w:cs="Times New Roman"/>
          <w:b/>
        </w:rPr>
        <w:t>ретендент конкурсу</w:t>
      </w:r>
      <w:r w:rsidR="001C4562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–</w:t>
      </w:r>
      <w:r w:rsidR="001C4562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суб’єкт аудиторської діяльності</w:t>
      </w:r>
      <w:r w:rsidR="001C4562" w:rsidRPr="00F276A1">
        <w:rPr>
          <w:rFonts w:ascii="Times New Roman" w:hAnsi="Times New Roman" w:cs="Times New Roman"/>
        </w:rPr>
        <w:t>, який подав документи, що відповідають умовам конкурсу, та</w:t>
      </w:r>
      <w:r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якого допущено до участі в конкурсі.</w:t>
      </w:r>
    </w:p>
    <w:p w14:paraId="6F780C83" w14:textId="77777777" w:rsidR="001C4562" w:rsidRPr="00F276A1" w:rsidRDefault="001C4562" w:rsidP="00AD7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1.3. Інші терміни, наведені в цьому Положенні, зокрема, «аудитор», «суб'єкт аудиторської</w:t>
      </w:r>
      <w:r w:rsidR="00D81357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діяльності», «аудиторська діяльність», «аудит фінансової звітності», «підприємства, що становлять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суспільний інтерес» вживаються у значеннях, наведених у Законі України «Про аудит фінансової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звітності та аудиторську діяльність», Законі України «Про бухгалтерський облік та фінансову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звітність в Україні» та інших нормативно-правових актах, які регулюють відносини, що виникають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при провадженні аудиторської діяльності.</w:t>
      </w:r>
    </w:p>
    <w:p w14:paraId="6B84EBE2" w14:textId="77777777" w:rsidR="001C4562" w:rsidRPr="00F276A1" w:rsidRDefault="001C4562" w:rsidP="00AD7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1.4. Інформація про Замовника:</w:t>
      </w:r>
    </w:p>
    <w:p w14:paraId="655A2553" w14:textId="34D8811E" w:rsidR="001C4562" w:rsidRPr="00F276A1" w:rsidRDefault="001C4562" w:rsidP="00AD7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Повне найменування: </w:t>
      </w:r>
      <w:r w:rsidR="00E014E6">
        <w:rPr>
          <w:rFonts w:ascii="Times New Roman" w:hAnsi="Times New Roman" w:cs="Times New Roman"/>
        </w:rPr>
        <w:t>А</w:t>
      </w:r>
      <w:r w:rsidR="004214FB">
        <w:rPr>
          <w:rFonts w:ascii="Times New Roman" w:hAnsi="Times New Roman" w:cs="Times New Roman"/>
        </w:rPr>
        <w:t>кціонерне товариство</w:t>
      </w:r>
      <w:r w:rsidR="00A02FDF" w:rsidRPr="00F276A1">
        <w:rPr>
          <w:rFonts w:ascii="Times New Roman" w:hAnsi="Times New Roman" w:cs="Times New Roman"/>
        </w:rPr>
        <w:t xml:space="preserve"> </w:t>
      </w:r>
      <w:r w:rsidR="004214FB" w:rsidRPr="004214FB">
        <w:rPr>
          <w:rFonts w:ascii="Times New Roman" w:hAnsi="Times New Roman" w:cs="Times New Roman"/>
        </w:rPr>
        <w:t>«</w:t>
      </w:r>
      <w:r w:rsidR="00E014E6" w:rsidRPr="00E014E6">
        <w:rPr>
          <w:rFonts w:ascii="Times New Roman" w:hAnsi="Times New Roman" w:cs="Times New Roman"/>
        </w:rPr>
        <w:t>Кохавинська паперова фабрика</w:t>
      </w:r>
      <w:r w:rsidR="004214FB" w:rsidRPr="004214FB">
        <w:rPr>
          <w:rFonts w:ascii="Times New Roman" w:hAnsi="Times New Roman" w:cs="Times New Roman"/>
        </w:rPr>
        <w:t>»</w:t>
      </w:r>
      <w:r w:rsidRPr="00F276A1">
        <w:rPr>
          <w:rFonts w:ascii="Times New Roman" w:hAnsi="Times New Roman" w:cs="Times New Roman"/>
        </w:rPr>
        <w:t xml:space="preserve"> (далі по тексту - Товариство)</w:t>
      </w:r>
      <w:r w:rsidR="001230F9" w:rsidRPr="00F276A1">
        <w:rPr>
          <w:rFonts w:ascii="Times New Roman" w:hAnsi="Times New Roman" w:cs="Times New Roman"/>
        </w:rPr>
        <w:t>, код ЄДРПОУ</w:t>
      </w:r>
      <w:r w:rsidR="00A02FDF" w:rsidRPr="00F276A1">
        <w:rPr>
          <w:rFonts w:ascii="Times New Roman" w:hAnsi="Times New Roman" w:cs="Times New Roman"/>
        </w:rPr>
        <w:t xml:space="preserve"> </w:t>
      </w:r>
      <w:r w:rsidR="00635762">
        <w:rPr>
          <w:rFonts w:ascii="Times New Roman" w:hAnsi="Times New Roman" w:cs="Times New Roman"/>
        </w:rPr>
        <w:t>22351935</w:t>
      </w:r>
      <w:r w:rsidR="001230F9" w:rsidRPr="00F276A1">
        <w:rPr>
          <w:rFonts w:ascii="Times New Roman" w:hAnsi="Times New Roman" w:cs="Times New Roman"/>
        </w:rPr>
        <w:t>, юридична та фактична адреса</w:t>
      </w:r>
      <w:r w:rsidR="001666E1">
        <w:rPr>
          <w:rFonts w:ascii="Times New Roman" w:hAnsi="Times New Roman" w:cs="Times New Roman"/>
        </w:rPr>
        <w:t>:</w:t>
      </w:r>
      <w:r w:rsidR="00A02FDF" w:rsidRPr="00F276A1">
        <w:rPr>
          <w:rFonts w:ascii="Times New Roman" w:hAnsi="Times New Roman" w:cs="Times New Roman"/>
        </w:rPr>
        <w:t xml:space="preserve"> </w:t>
      </w:r>
      <w:r w:rsidR="00635762">
        <w:rPr>
          <w:rFonts w:ascii="Times New Roman" w:hAnsi="Times New Roman" w:cs="Times New Roman"/>
        </w:rPr>
        <w:t xml:space="preserve">Львівська область, Стрийський район, </w:t>
      </w:r>
      <w:r w:rsidR="00945211">
        <w:rPr>
          <w:rFonts w:ascii="Times New Roman" w:hAnsi="Times New Roman" w:cs="Times New Roman"/>
        </w:rPr>
        <w:t xml:space="preserve">смт. Гніздичів, </w:t>
      </w:r>
      <w:r w:rsidR="00635762">
        <w:rPr>
          <w:rFonts w:ascii="Times New Roman" w:hAnsi="Times New Roman" w:cs="Times New Roman"/>
        </w:rPr>
        <w:t>вул. Коновальця, 6</w:t>
      </w:r>
      <w:r w:rsidR="00A02FDF" w:rsidRPr="00F276A1">
        <w:rPr>
          <w:rFonts w:ascii="Times New Roman" w:hAnsi="Times New Roman" w:cs="Times New Roman"/>
        </w:rPr>
        <w:t xml:space="preserve">. </w:t>
      </w:r>
    </w:p>
    <w:p w14:paraId="4E56D477" w14:textId="77777777" w:rsidR="001C4562" w:rsidRPr="00F276A1" w:rsidRDefault="001C4562" w:rsidP="00AD7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За критеріями, визначеними Законом України «Про бухгалтерський облік та фінансову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звітність в Україні» Товариство відноситься до підприємств, що становлять суспільний інтерес.</w:t>
      </w:r>
    </w:p>
    <w:p w14:paraId="7421C7F9" w14:textId="77777777" w:rsidR="001C4562" w:rsidRPr="00F276A1" w:rsidRDefault="001C4562" w:rsidP="005D1B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1.5. Основним завданням з обов'язкового аудиту фінансової звітності Товариства є перевірка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 xml:space="preserve">суб'єктом аудиторської діяльності відповідно до вимог </w:t>
      </w:r>
      <w:r w:rsidR="00AD710B" w:rsidRPr="00F276A1">
        <w:rPr>
          <w:rFonts w:ascii="Times New Roman" w:hAnsi="Times New Roman" w:cs="Times New Roman"/>
        </w:rPr>
        <w:t xml:space="preserve">Закону України «Про аудит фінансової </w:t>
      </w:r>
      <w:r w:rsidR="00AD710B" w:rsidRPr="00F276A1">
        <w:rPr>
          <w:rFonts w:ascii="Times New Roman" w:hAnsi="Times New Roman" w:cs="Times New Roman"/>
        </w:rPr>
        <w:lastRenderedPageBreak/>
        <w:t>звітності та аудиторську діяльність» та М</w:t>
      </w:r>
      <w:r w:rsidRPr="00F276A1">
        <w:rPr>
          <w:rFonts w:ascii="Times New Roman" w:hAnsi="Times New Roman" w:cs="Times New Roman"/>
        </w:rPr>
        <w:t>іжнародних стандартів аудиту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фінансової звітності Товариства, яка включає баланс (звіт про фінансовий стан) на 31 грудня</w:t>
      </w:r>
      <w:r w:rsidR="002362C6" w:rsidRPr="00F276A1">
        <w:rPr>
          <w:rFonts w:ascii="Times New Roman" w:hAnsi="Times New Roman" w:cs="Times New Roman"/>
        </w:rPr>
        <w:t xml:space="preserve"> відповідного</w:t>
      </w:r>
      <w:r w:rsidRPr="00F276A1">
        <w:rPr>
          <w:rFonts w:ascii="Times New Roman" w:hAnsi="Times New Roman" w:cs="Times New Roman"/>
        </w:rPr>
        <w:t xml:space="preserve"> року, звіт про фінансові результати (звіт про сукупний дохід), звіт про зміни у</w:t>
      </w:r>
      <w:r w:rsidR="002362C6" w:rsidRPr="00F276A1">
        <w:rPr>
          <w:rFonts w:ascii="Times New Roman" w:hAnsi="Times New Roman" w:cs="Times New Roman"/>
        </w:rPr>
        <w:t xml:space="preserve"> в</w:t>
      </w:r>
      <w:r w:rsidRPr="00F276A1">
        <w:rPr>
          <w:rFonts w:ascii="Times New Roman" w:hAnsi="Times New Roman" w:cs="Times New Roman"/>
        </w:rPr>
        <w:t>ласному капіталі та звіт про рух грошових коштів за рік, що закінчився на зазначену дату, і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примітки до фінансової звітності, включаючи стислий опис суттєвих облікових політик та інші</w:t>
      </w:r>
      <w:r w:rsidR="00AD710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 xml:space="preserve">пояснювальні примітки, з метою висловлення незалежної думки аудитора про </w:t>
      </w:r>
      <w:r w:rsidR="005D1BA8" w:rsidRPr="00F276A1">
        <w:rPr>
          <w:rFonts w:ascii="Times New Roman" w:hAnsi="Times New Roman" w:cs="Times New Roman"/>
        </w:rPr>
        <w:t>те, що вона достовірно, у всіх суттєвих аспектах відображає фінансові результати і грошові потоки за рік, що закінчився зазначеною датою, відповідно до Міжнародних стандартів фінансової звітності (МСФЗ) та відповідає вимогам законодавства України що регулює питання бухгалтерського обліку та фінансової звітності.</w:t>
      </w:r>
    </w:p>
    <w:p w14:paraId="4F018721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Конкурсна документація може містити додаткові завдання, які повинен виконати суб'єкт</w:t>
      </w:r>
      <w:r w:rsidR="005D1BA8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аудиторської діяльності при проведенні аудиту.</w:t>
      </w:r>
    </w:p>
    <w:p w14:paraId="08A9D795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1.6. Відбір суб'єктів аудиторської діяльності здійснюється за такими принципами:</w:t>
      </w:r>
    </w:p>
    <w:p w14:paraId="76C01364" w14:textId="77777777" w:rsidR="001C4562" w:rsidRPr="00F276A1" w:rsidRDefault="001C4562" w:rsidP="00D8135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відкритість та прозорість конкурсу;</w:t>
      </w:r>
    </w:p>
    <w:p w14:paraId="41B4E03C" w14:textId="77777777" w:rsidR="001C4562" w:rsidRPr="00F276A1" w:rsidRDefault="001C4562" w:rsidP="00D8135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максимальна економія та ефективність;</w:t>
      </w:r>
    </w:p>
    <w:p w14:paraId="530B2FD8" w14:textId="77777777" w:rsidR="001C4562" w:rsidRPr="00F276A1" w:rsidRDefault="001C4562" w:rsidP="00D8135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добросовісна конкуренція серед претендентів;</w:t>
      </w:r>
    </w:p>
    <w:p w14:paraId="6F374756" w14:textId="77777777" w:rsidR="001C4562" w:rsidRPr="00F276A1" w:rsidRDefault="001C4562" w:rsidP="00D8135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недискримінація претендентів;</w:t>
      </w:r>
    </w:p>
    <w:p w14:paraId="36B88E3A" w14:textId="77777777" w:rsidR="001C4562" w:rsidRPr="00F276A1" w:rsidRDefault="001C4562" w:rsidP="00D8135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об'єктивна та неупереджена оцінка конкурсних пропозицій;</w:t>
      </w:r>
    </w:p>
    <w:p w14:paraId="613514C5" w14:textId="77777777" w:rsidR="001C4562" w:rsidRPr="00F276A1" w:rsidRDefault="001C4562" w:rsidP="00D8135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запобігання корупційним діям і зловживанням.</w:t>
      </w:r>
    </w:p>
    <w:p w14:paraId="4C6AB144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1.7. Замовник забезпечує вільний доступ усіх претендентів до участі у конкурсі відповідно до</w:t>
      </w:r>
      <w:r w:rsidR="005D1BA8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цього Порядку. Замовник не може встановлювати дискримінаційні вимоги до претендентів</w:t>
      </w:r>
      <w:r w:rsidR="005D1BA8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конкурсу.</w:t>
      </w:r>
    </w:p>
    <w:p w14:paraId="341F6687" w14:textId="77777777" w:rsidR="001C4562" w:rsidRPr="001666E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1.8. Відповідальним за </w:t>
      </w:r>
      <w:r w:rsidRPr="001666E1">
        <w:rPr>
          <w:rFonts w:ascii="Times New Roman" w:hAnsi="Times New Roman" w:cs="Times New Roman"/>
        </w:rPr>
        <w:t>проведення Конкурсу є Комітет.</w:t>
      </w:r>
    </w:p>
    <w:p w14:paraId="33AD274E" w14:textId="77777777" w:rsidR="005D1BA8" w:rsidRPr="00F276A1" w:rsidRDefault="005D1BA8" w:rsidP="001C4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9A225" w14:textId="77777777" w:rsidR="001C4562" w:rsidRPr="00F276A1" w:rsidRDefault="001C4562" w:rsidP="005D1B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II</w:t>
      </w:r>
    </w:p>
    <w:p w14:paraId="165E31DF" w14:textId="5952CAA9" w:rsidR="001C4562" w:rsidRDefault="001C4562" w:rsidP="005D1B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Критерії залучення суб'єктів аудиторської діяльності до участі в конкурсі</w:t>
      </w:r>
    </w:p>
    <w:p w14:paraId="58359AB2" w14:textId="77777777" w:rsidR="009B64CF" w:rsidRPr="00F276A1" w:rsidRDefault="009B64CF" w:rsidP="005D1B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0859F9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2.1. Аудиторські послуги можуть надаватися лише суб'єктом аудиторської діяльності, якому таке</w:t>
      </w:r>
      <w:r w:rsidR="005D1BA8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право надано в порядку та на умовах, визначених Законом України «Про аудит фінансової звітності</w:t>
      </w:r>
      <w:r w:rsidR="005D1BA8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та аудиторську діяльність», та які:</w:t>
      </w:r>
    </w:p>
    <w:p w14:paraId="2170A3B7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відповідають встановленим Законом вимогам, які можуть надавати послуги з обов'язкового</w:t>
      </w:r>
      <w:r w:rsidR="00D81357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аудиту фінансової звітності підприємств, що становлять суспільний інтерес;</w:t>
      </w:r>
    </w:p>
    <w:p w14:paraId="79455980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включені до відповідного розділу Реєстр аудиторів та суб'єктів аудиторської діяльності;</w:t>
      </w:r>
    </w:p>
    <w:p w14:paraId="74878247" w14:textId="77777777" w:rsidR="001C4562" w:rsidRPr="00F276A1" w:rsidRDefault="00B46415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не мають обмежень щодо винагороди за послуги з обов’язкового аудиту, передбачених ст. </w:t>
      </w:r>
      <w:r w:rsidR="001230F9" w:rsidRPr="00F276A1">
        <w:rPr>
          <w:rFonts w:ascii="Times New Roman" w:hAnsi="Times New Roman" w:cs="Times New Roman"/>
        </w:rPr>
        <w:t>2</w:t>
      </w:r>
      <w:r w:rsidRPr="00F276A1">
        <w:rPr>
          <w:rFonts w:ascii="Times New Roman" w:hAnsi="Times New Roman" w:cs="Times New Roman"/>
        </w:rPr>
        <w:t>6 Закону України «Про аудит фінансової звітності та аудиторську діяльність»</w:t>
      </w:r>
      <w:r w:rsidR="001C4562" w:rsidRPr="00F276A1">
        <w:rPr>
          <w:rFonts w:ascii="Times New Roman" w:hAnsi="Times New Roman" w:cs="Times New Roman"/>
        </w:rPr>
        <w:t>;</w:t>
      </w:r>
    </w:p>
    <w:p w14:paraId="0D9DC486" w14:textId="77777777" w:rsidR="001230F9" w:rsidRPr="00F276A1" w:rsidRDefault="001230F9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у яких за попередній звітний період сума винагороди від кожного з підприємств, що становлять суспільний інтерес, яким надавалися послуги з обов’язкового аудиту протягом цього періоду, не перевищувала 15 відсотків загальної суми доходу від надання аудиторських послуг;</w:t>
      </w:r>
    </w:p>
    <w:p w14:paraId="7888FD5A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не мають обмежень, пов'язаних з трив</w:t>
      </w:r>
      <w:r w:rsidR="00B46415" w:rsidRPr="00F276A1">
        <w:rPr>
          <w:rFonts w:ascii="Times New Roman" w:hAnsi="Times New Roman" w:cs="Times New Roman"/>
        </w:rPr>
        <w:t>алістю надання послуг Замовнику</w:t>
      </w:r>
      <w:r w:rsidRPr="00F276A1">
        <w:rPr>
          <w:rFonts w:ascii="Times New Roman" w:hAnsi="Times New Roman" w:cs="Times New Roman"/>
        </w:rPr>
        <w:t>;</w:t>
      </w:r>
    </w:p>
    <w:p w14:paraId="3A6C5A22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можуть забезпечити достатній рівень кваліфікації та досвіду аудиторів і персоналу, який</w:t>
      </w:r>
      <w:r w:rsidR="00D81357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 xml:space="preserve">залучається до надання послуг відповідно до </w:t>
      </w:r>
      <w:r w:rsidR="00B46415" w:rsidRPr="00F276A1">
        <w:rPr>
          <w:rFonts w:ascii="Times New Roman" w:hAnsi="Times New Roman" w:cs="Times New Roman"/>
        </w:rPr>
        <w:t>М</w:t>
      </w:r>
      <w:r w:rsidRPr="00F276A1">
        <w:rPr>
          <w:rFonts w:ascii="Times New Roman" w:hAnsi="Times New Roman" w:cs="Times New Roman"/>
        </w:rPr>
        <w:t>іжнародних стандартів аудиту;</w:t>
      </w:r>
    </w:p>
    <w:p w14:paraId="69CAAEAE" w14:textId="752C8E28" w:rsidR="00D13B92" w:rsidRPr="00F276A1" w:rsidRDefault="00B46415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належним чином забезпечені кваліфікованим персоналом. З</w:t>
      </w:r>
      <w:r w:rsidR="001C4562" w:rsidRPr="00F276A1">
        <w:rPr>
          <w:rFonts w:ascii="Times New Roman" w:hAnsi="Times New Roman" w:cs="Times New Roman"/>
        </w:rPr>
        <w:t>а основним місцем роботи</w:t>
      </w:r>
      <w:r w:rsidRPr="00F276A1">
        <w:rPr>
          <w:rFonts w:ascii="Times New Roman" w:hAnsi="Times New Roman" w:cs="Times New Roman"/>
        </w:rPr>
        <w:t xml:space="preserve"> такого суб’єкта аудиторської діяльності</w:t>
      </w:r>
      <w:r w:rsidR="001C4562" w:rsidRPr="00F276A1">
        <w:rPr>
          <w:rFonts w:ascii="Times New Roman" w:hAnsi="Times New Roman" w:cs="Times New Roman"/>
        </w:rPr>
        <w:t xml:space="preserve"> має працювати не менше п'яти аудиторів із загальною чисельністю</w:t>
      </w:r>
      <w:r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штатних кваліфікованих працівників, які залучаються до виконання завдань, не менше 10 осіб,</w:t>
      </w:r>
      <w:r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з яких щонайменше дві особи повинні підтвердити кваліфікацію відповідно до статті 19 Закону</w:t>
      </w:r>
      <w:r w:rsidR="00D13B92" w:rsidRPr="00F276A1">
        <w:rPr>
          <w:rFonts w:ascii="Times New Roman" w:hAnsi="Times New Roman" w:cs="Times New Roman"/>
        </w:rPr>
        <w:t xml:space="preserve"> №2258</w:t>
      </w:r>
      <w:r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або мати чинні сертифікати (дипломи) професійних організацій, що підтверджують високий</w:t>
      </w:r>
      <w:r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рівень знань з міжнародних стандартів фінансо</w:t>
      </w:r>
      <w:r w:rsidR="006A0254" w:rsidRPr="00F276A1">
        <w:rPr>
          <w:rFonts w:ascii="Times New Roman" w:hAnsi="Times New Roman" w:cs="Times New Roman"/>
        </w:rPr>
        <w:t>вої звітності</w:t>
      </w:r>
      <w:r w:rsidR="00D13B92" w:rsidRPr="00F276A1">
        <w:rPr>
          <w:rFonts w:ascii="Times New Roman" w:hAnsi="Times New Roman" w:cs="Times New Roman"/>
        </w:rPr>
        <w:t>;</w:t>
      </w:r>
    </w:p>
    <w:p w14:paraId="258794F2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пройшли перевірку контролю якості аудиторських послуг, здійснену у відповідності до вимог</w:t>
      </w:r>
      <w:r w:rsidR="00B46415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чинного законодавства;</w:t>
      </w:r>
    </w:p>
    <w:p w14:paraId="5D69D95C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мають чинний договір страхування цивільно-правової відповідальності перед третіми особами,</w:t>
      </w:r>
      <w:r w:rsidR="00B46415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укладений відповідно до положень чинного законодавства.</w:t>
      </w:r>
    </w:p>
    <w:p w14:paraId="40C48945" w14:textId="6EBC4571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2.2. Критерії залучення суб'єктів аудиторської діяльності та вимоги до них конкретизуються в</w:t>
      </w:r>
      <w:r w:rsidR="00B46415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конкурсні</w:t>
      </w:r>
      <w:r w:rsidR="00060A3E">
        <w:rPr>
          <w:rFonts w:ascii="Times New Roman" w:hAnsi="Times New Roman" w:cs="Times New Roman"/>
        </w:rPr>
        <w:t>й</w:t>
      </w:r>
      <w:r w:rsidR="00B46415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документації.</w:t>
      </w:r>
    </w:p>
    <w:p w14:paraId="0E4D55AA" w14:textId="77777777" w:rsidR="001C4562" w:rsidRPr="00F276A1" w:rsidRDefault="001C4562" w:rsidP="00B46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III</w:t>
      </w:r>
    </w:p>
    <w:p w14:paraId="47DC0AF0" w14:textId="1B7C8EAF" w:rsidR="001C4562" w:rsidRDefault="001C4562" w:rsidP="00B46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Підготовка до проведення конкурсу</w:t>
      </w:r>
    </w:p>
    <w:p w14:paraId="147A9842" w14:textId="77777777" w:rsidR="009B64CF" w:rsidRPr="00F276A1" w:rsidRDefault="009B64CF" w:rsidP="00B46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9C6B28" w14:textId="0D93AA2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F276A1">
        <w:rPr>
          <w:rFonts w:ascii="Times New Roman" w:hAnsi="Times New Roman" w:cs="Times New Roman"/>
        </w:rPr>
        <w:t>3.1.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Конкурсна</w:t>
      </w:r>
      <w:r w:rsidR="00C37D8D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 xml:space="preserve">документація затверджується </w:t>
      </w:r>
      <w:r w:rsidR="00036A5E" w:rsidRPr="00F276A1">
        <w:rPr>
          <w:rFonts w:ascii="Times New Roman" w:hAnsi="Times New Roman" w:cs="Times New Roman"/>
        </w:rPr>
        <w:t>Комітетом</w:t>
      </w:r>
      <w:r w:rsidRPr="00F276A1">
        <w:rPr>
          <w:rFonts w:ascii="Times New Roman" w:hAnsi="Times New Roman" w:cs="Times New Roman"/>
          <w:color w:val="FF0000"/>
        </w:rPr>
        <w:t>.</w:t>
      </w:r>
    </w:p>
    <w:p w14:paraId="0EC7D2CC" w14:textId="74F35309" w:rsidR="001C4562" w:rsidRPr="00F276A1" w:rsidRDefault="006A0254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lastRenderedPageBreak/>
        <w:t>3.2.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К</w:t>
      </w:r>
      <w:r w:rsidR="001C4562" w:rsidRPr="00F276A1">
        <w:rPr>
          <w:rFonts w:ascii="Times New Roman" w:hAnsi="Times New Roman" w:cs="Times New Roman"/>
        </w:rPr>
        <w:t>омітет розробляє інформаційне оголошення</w:t>
      </w:r>
      <w:r w:rsidR="00C37D8D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 xml:space="preserve">про проведення конкурсу, яке затверджується </w:t>
      </w:r>
      <w:r w:rsidR="00FE73E2">
        <w:rPr>
          <w:rFonts w:ascii="Times New Roman" w:hAnsi="Times New Roman" w:cs="Times New Roman"/>
        </w:rPr>
        <w:t>головою Комітету</w:t>
      </w:r>
      <w:r w:rsidR="00EA2268">
        <w:rPr>
          <w:rFonts w:ascii="Times New Roman" w:hAnsi="Times New Roman" w:cs="Times New Roman"/>
        </w:rPr>
        <w:t>,</w:t>
      </w:r>
      <w:r w:rsidRPr="00F276A1">
        <w:rPr>
          <w:rFonts w:ascii="Times New Roman" w:hAnsi="Times New Roman" w:cs="Times New Roman"/>
        </w:rPr>
        <w:t xml:space="preserve"> та розміщ</w:t>
      </w:r>
      <w:r w:rsidR="00FE73E2">
        <w:rPr>
          <w:rFonts w:ascii="Times New Roman" w:hAnsi="Times New Roman" w:cs="Times New Roman"/>
        </w:rPr>
        <w:t>у</w:t>
      </w:r>
      <w:r w:rsidRPr="00F276A1">
        <w:rPr>
          <w:rFonts w:ascii="Times New Roman" w:hAnsi="Times New Roman" w:cs="Times New Roman"/>
        </w:rPr>
        <w:t xml:space="preserve">ється на сайті Товариства на строк, визначений </w:t>
      </w:r>
      <w:r w:rsidR="00EA2268">
        <w:rPr>
          <w:rFonts w:ascii="Times New Roman" w:hAnsi="Times New Roman" w:cs="Times New Roman"/>
        </w:rPr>
        <w:t>в оголошенні</w:t>
      </w:r>
      <w:r w:rsidRPr="00F276A1">
        <w:rPr>
          <w:rFonts w:ascii="Times New Roman" w:hAnsi="Times New Roman" w:cs="Times New Roman"/>
        </w:rPr>
        <w:t>.</w:t>
      </w:r>
    </w:p>
    <w:p w14:paraId="22EE99DA" w14:textId="74181CB3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3.3.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Інформаційне оголошення про проведення конкурсу має містити:</w:t>
      </w:r>
    </w:p>
    <w:p w14:paraId="36910D73" w14:textId="77777777" w:rsidR="001C4562" w:rsidRPr="00F276A1" w:rsidRDefault="001C4562" w:rsidP="00D81357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реквізити Замовника (найменування, поштова адреса, телефон, адреса електронної</w:t>
      </w:r>
    </w:p>
    <w:p w14:paraId="75BDB2AA" w14:textId="77777777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пошти);</w:t>
      </w:r>
    </w:p>
    <w:p w14:paraId="097C2550" w14:textId="77777777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кінцевий строк (дата та час) подання конкурсних пропозицій з підтвердними</w:t>
      </w:r>
      <w:r w:rsidR="00A87D6E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документами;</w:t>
      </w:r>
    </w:p>
    <w:p w14:paraId="7AB023C8" w14:textId="77777777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дату, час і місце розкриття конкурсних пропозицій;</w:t>
      </w:r>
    </w:p>
    <w:p w14:paraId="5259B8ED" w14:textId="77777777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відомості про предмет та об'єм перевірки;</w:t>
      </w:r>
    </w:p>
    <w:p w14:paraId="57182CF2" w14:textId="77777777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кінцевий термін формування аудиторського </w:t>
      </w:r>
      <w:r w:rsidR="00A87D6E" w:rsidRPr="00F276A1">
        <w:rPr>
          <w:rFonts w:ascii="Times New Roman" w:hAnsi="Times New Roman" w:cs="Times New Roman"/>
        </w:rPr>
        <w:t>звіту</w:t>
      </w:r>
      <w:r w:rsidRPr="00F276A1">
        <w:rPr>
          <w:rFonts w:ascii="Times New Roman" w:hAnsi="Times New Roman" w:cs="Times New Roman"/>
        </w:rPr>
        <w:t>;</w:t>
      </w:r>
    </w:p>
    <w:p w14:paraId="55811961" w14:textId="1463FCB2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строк </w:t>
      </w:r>
      <w:r w:rsidR="00EA2268">
        <w:rPr>
          <w:rFonts w:ascii="Times New Roman" w:hAnsi="Times New Roman" w:cs="Times New Roman"/>
        </w:rPr>
        <w:t>надання послуг</w:t>
      </w:r>
      <w:r w:rsidRPr="00F276A1">
        <w:rPr>
          <w:rFonts w:ascii="Times New Roman" w:hAnsi="Times New Roman" w:cs="Times New Roman"/>
        </w:rPr>
        <w:t xml:space="preserve"> у календарних днях (у разі потреби);</w:t>
      </w:r>
    </w:p>
    <w:p w14:paraId="54B7736E" w14:textId="2DB81470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п</w:t>
      </w:r>
      <w:r w:rsidR="0041359F" w:rsidRPr="00F276A1">
        <w:rPr>
          <w:rFonts w:ascii="Times New Roman" w:hAnsi="Times New Roman" w:cs="Times New Roman"/>
        </w:rPr>
        <w:t xml:space="preserve">орядок безкоштовного надання </w:t>
      </w:r>
      <w:r w:rsidR="00EA2268">
        <w:rPr>
          <w:rFonts w:ascii="Times New Roman" w:hAnsi="Times New Roman" w:cs="Times New Roman"/>
        </w:rPr>
        <w:t>конкурсної</w:t>
      </w:r>
      <w:r w:rsidR="0041359F" w:rsidRPr="00F276A1">
        <w:rPr>
          <w:rFonts w:ascii="Times New Roman" w:hAnsi="Times New Roman" w:cs="Times New Roman"/>
        </w:rPr>
        <w:t xml:space="preserve"> документації</w:t>
      </w:r>
      <w:r w:rsidRPr="00F276A1">
        <w:rPr>
          <w:rFonts w:ascii="Times New Roman" w:hAnsi="Times New Roman" w:cs="Times New Roman"/>
        </w:rPr>
        <w:t>;</w:t>
      </w:r>
    </w:p>
    <w:p w14:paraId="1CD430F5" w14:textId="77777777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порядок подання конкурсних пропозицій претендентами;</w:t>
      </w:r>
    </w:p>
    <w:p w14:paraId="1366F35C" w14:textId="686ACA34" w:rsidR="001C4562" w:rsidRPr="00F276A1" w:rsidRDefault="001C4562" w:rsidP="00D8135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276A1">
        <w:rPr>
          <w:rFonts w:ascii="Times New Roman" w:hAnsi="Times New Roman" w:cs="Times New Roman"/>
        </w:rPr>
        <w:t>відомості про місцезнаходжен</w:t>
      </w:r>
      <w:r w:rsidR="00C37D8D" w:rsidRPr="00F276A1">
        <w:rPr>
          <w:rFonts w:ascii="Times New Roman" w:hAnsi="Times New Roman" w:cs="Times New Roman"/>
        </w:rPr>
        <w:t>ня Комітету, контактні телефони, е-</w:t>
      </w:r>
      <w:r w:rsidR="00EA2268">
        <w:rPr>
          <w:rFonts w:ascii="Times New Roman" w:hAnsi="Times New Roman" w:cs="Times New Roman"/>
        </w:rPr>
        <w:t>пошта</w:t>
      </w:r>
      <w:r w:rsidR="00C37D8D" w:rsidRPr="00F276A1">
        <w:rPr>
          <w:rFonts w:ascii="Times New Roman" w:hAnsi="Times New Roman" w:cs="Times New Roman"/>
        </w:rPr>
        <w:t>.</w:t>
      </w:r>
    </w:p>
    <w:p w14:paraId="6F92C76B" w14:textId="381D7BE8" w:rsidR="001C4562" w:rsidRPr="00F276A1" w:rsidRDefault="00C37D8D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3.4.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Порядок проведення конкурсу розміщується</w:t>
      </w:r>
      <w:r w:rsidR="001C4562" w:rsidRPr="00F276A1">
        <w:rPr>
          <w:rFonts w:ascii="Times New Roman" w:hAnsi="Times New Roman" w:cs="Times New Roman"/>
        </w:rPr>
        <w:t xml:space="preserve"> на офіційному веб-сайті Товариства в</w:t>
      </w:r>
      <w:r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мережі Інтернет.</w:t>
      </w:r>
    </w:p>
    <w:p w14:paraId="6CF93A25" w14:textId="77777777" w:rsidR="00C37D8D" w:rsidRPr="00F276A1" w:rsidRDefault="00C37D8D" w:rsidP="001C4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89B66" w14:textId="77777777" w:rsidR="001C4562" w:rsidRPr="00F276A1" w:rsidRDefault="001C4562" w:rsidP="00C37D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IV</w:t>
      </w:r>
    </w:p>
    <w:p w14:paraId="06AE5892" w14:textId="3E2FD6CC" w:rsidR="001C4562" w:rsidRDefault="001C4562" w:rsidP="00C37D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Порядок подання конкурсних пропозицій</w:t>
      </w:r>
    </w:p>
    <w:p w14:paraId="4C501A23" w14:textId="77777777" w:rsidR="009B64CF" w:rsidRPr="00F276A1" w:rsidRDefault="009B64CF" w:rsidP="00C37D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889B93" w14:textId="71539D1C" w:rsidR="001C4562" w:rsidRPr="00BC5E05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4.1.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 xml:space="preserve">Конкурсні </w:t>
      </w:r>
      <w:r w:rsidRPr="00BC5E05">
        <w:rPr>
          <w:rFonts w:ascii="Times New Roman" w:hAnsi="Times New Roman" w:cs="Times New Roman"/>
        </w:rPr>
        <w:t>пропозиції</w:t>
      </w:r>
      <w:r w:rsidR="00C37D8D" w:rsidRPr="00BC5E05">
        <w:rPr>
          <w:rFonts w:ascii="Times New Roman" w:hAnsi="Times New Roman" w:cs="Times New Roman"/>
        </w:rPr>
        <w:t xml:space="preserve"> надсилаються претендентами</w:t>
      </w:r>
      <w:r w:rsidR="00472FF3" w:rsidRPr="00BC5E05">
        <w:rPr>
          <w:rFonts w:ascii="Times New Roman" w:hAnsi="Times New Roman" w:cs="Times New Roman"/>
        </w:rPr>
        <w:t xml:space="preserve"> в термін та на</w:t>
      </w:r>
      <w:r w:rsidR="00C37D8D" w:rsidRPr="00BC5E05">
        <w:rPr>
          <w:rFonts w:ascii="Times New Roman" w:hAnsi="Times New Roman" w:cs="Times New Roman"/>
        </w:rPr>
        <w:t xml:space="preserve"> електронну </w:t>
      </w:r>
      <w:r w:rsidRPr="00BC5E05">
        <w:rPr>
          <w:rFonts w:ascii="Times New Roman" w:hAnsi="Times New Roman" w:cs="Times New Roman"/>
        </w:rPr>
        <w:t xml:space="preserve"> </w:t>
      </w:r>
      <w:r w:rsidR="00472FF3" w:rsidRPr="00BC5E05">
        <w:rPr>
          <w:rFonts w:ascii="Times New Roman" w:hAnsi="Times New Roman" w:cs="Times New Roman"/>
        </w:rPr>
        <w:t>адресу, визначені</w:t>
      </w:r>
      <w:r w:rsidR="00C37D8D" w:rsidRPr="00BC5E05">
        <w:rPr>
          <w:rFonts w:ascii="Times New Roman" w:hAnsi="Times New Roman" w:cs="Times New Roman"/>
        </w:rPr>
        <w:t xml:space="preserve"> у інформаційному оголошенні про проведення конкурсу у </w:t>
      </w:r>
      <w:proofErr w:type="spellStart"/>
      <w:r w:rsidR="00C37D8D" w:rsidRPr="00BC5E05">
        <w:rPr>
          <w:rFonts w:ascii="Times New Roman" w:hAnsi="Times New Roman" w:cs="Times New Roman"/>
        </w:rPr>
        <w:t>відсканованому</w:t>
      </w:r>
      <w:proofErr w:type="spellEnd"/>
      <w:r w:rsidR="00C37D8D" w:rsidRPr="00BC5E05">
        <w:rPr>
          <w:rFonts w:ascii="Times New Roman" w:hAnsi="Times New Roman" w:cs="Times New Roman"/>
        </w:rPr>
        <w:t xml:space="preserve"> вигляді у форматі </w:t>
      </w:r>
      <w:r w:rsidR="00C37D8D" w:rsidRPr="00BC5E05">
        <w:rPr>
          <w:rFonts w:ascii="Times New Roman" w:hAnsi="Times New Roman" w:cs="Times New Roman"/>
          <w:lang w:val="en-US"/>
        </w:rPr>
        <w:t>pdf</w:t>
      </w:r>
      <w:r w:rsidR="00C37D8D" w:rsidRPr="00BC5E05">
        <w:rPr>
          <w:rFonts w:ascii="Times New Roman" w:hAnsi="Times New Roman" w:cs="Times New Roman"/>
        </w:rPr>
        <w:t>, після чого</w:t>
      </w:r>
      <w:r w:rsidR="00472FF3" w:rsidRPr="00BC5E05">
        <w:rPr>
          <w:rFonts w:ascii="Times New Roman" w:hAnsi="Times New Roman" w:cs="Times New Roman"/>
        </w:rPr>
        <w:t>,</w:t>
      </w:r>
      <w:r w:rsidR="00261DBB" w:rsidRPr="00BC5E05">
        <w:rPr>
          <w:rFonts w:ascii="Times New Roman" w:hAnsi="Times New Roman" w:cs="Times New Roman"/>
        </w:rPr>
        <w:t xml:space="preserve"> у разі потреби та</w:t>
      </w:r>
      <w:r w:rsidR="00472FF3" w:rsidRPr="00BC5E05">
        <w:rPr>
          <w:rFonts w:ascii="Times New Roman" w:hAnsi="Times New Roman" w:cs="Times New Roman"/>
        </w:rPr>
        <w:t xml:space="preserve"> на вимогу Комітету,</w:t>
      </w:r>
      <w:r w:rsidR="00C37D8D" w:rsidRPr="00BC5E05">
        <w:rPr>
          <w:rFonts w:ascii="Times New Roman" w:hAnsi="Times New Roman" w:cs="Times New Roman"/>
        </w:rPr>
        <w:t xml:space="preserve"> </w:t>
      </w:r>
      <w:r w:rsidRPr="00BC5E05">
        <w:rPr>
          <w:rFonts w:ascii="Times New Roman" w:hAnsi="Times New Roman" w:cs="Times New Roman"/>
        </w:rPr>
        <w:t>подаються претендентами особисто або надсилаються у</w:t>
      </w:r>
      <w:r w:rsidR="00402480">
        <w:rPr>
          <w:rFonts w:ascii="Times New Roman" w:hAnsi="Times New Roman" w:cs="Times New Roman"/>
        </w:rPr>
        <w:t xml:space="preserve"> надрукованому вигляді в</w:t>
      </w:r>
      <w:r w:rsidRPr="00BC5E05">
        <w:rPr>
          <w:rFonts w:ascii="Times New Roman" w:hAnsi="Times New Roman" w:cs="Times New Roman"/>
        </w:rPr>
        <w:t xml:space="preserve"> зап</w:t>
      </w:r>
      <w:r w:rsidR="00402480">
        <w:rPr>
          <w:rFonts w:ascii="Times New Roman" w:hAnsi="Times New Roman" w:cs="Times New Roman"/>
        </w:rPr>
        <w:t>акованому</w:t>
      </w:r>
      <w:r w:rsidR="00C37D8D" w:rsidRPr="00BC5E05">
        <w:rPr>
          <w:rFonts w:ascii="Times New Roman" w:hAnsi="Times New Roman" w:cs="Times New Roman"/>
        </w:rPr>
        <w:t xml:space="preserve"> </w:t>
      </w:r>
      <w:r w:rsidRPr="00BC5E05">
        <w:rPr>
          <w:rFonts w:ascii="Times New Roman" w:hAnsi="Times New Roman" w:cs="Times New Roman"/>
        </w:rPr>
        <w:t>конверті з відміткою «На конкурс з відбору аудиторів».</w:t>
      </w:r>
    </w:p>
    <w:p w14:paraId="38C53BA2" w14:textId="77777777" w:rsidR="001C4562" w:rsidRPr="00BC5E05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E05">
        <w:rPr>
          <w:rFonts w:ascii="Times New Roman" w:hAnsi="Times New Roman" w:cs="Times New Roman"/>
        </w:rPr>
        <w:t>У конверті мають міститися конкурсна пропозиція та підтвердні документи з їх описом.</w:t>
      </w:r>
    </w:p>
    <w:p w14:paraId="018D788B" w14:textId="3BFB59D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E05">
        <w:rPr>
          <w:rFonts w:ascii="Times New Roman" w:hAnsi="Times New Roman" w:cs="Times New Roman"/>
        </w:rPr>
        <w:t>4.2</w:t>
      </w:r>
      <w:r w:rsidR="00771B2D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="00402480">
        <w:rPr>
          <w:rFonts w:ascii="Times New Roman" w:hAnsi="Times New Roman" w:cs="Times New Roman"/>
        </w:rPr>
        <w:t>В</w:t>
      </w:r>
      <w:r w:rsidRPr="00BC5E05">
        <w:rPr>
          <w:rFonts w:ascii="Times New Roman" w:hAnsi="Times New Roman" w:cs="Times New Roman"/>
        </w:rPr>
        <w:t xml:space="preserve">сі документи подаються </w:t>
      </w:r>
      <w:r w:rsidRPr="00F276A1">
        <w:rPr>
          <w:rFonts w:ascii="Times New Roman" w:hAnsi="Times New Roman" w:cs="Times New Roman"/>
        </w:rPr>
        <w:t>українською мовою (чи перекладені на українську мову за підписом уповноваженої посадової особи суб'єкта аудиторської діяльності, прошиті та</w:t>
      </w:r>
      <w:r w:rsidR="00C37D8D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пронумеровані. Копії документів</w:t>
      </w:r>
      <w:r w:rsidR="004F3AE6">
        <w:rPr>
          <w:rFonts w:ascii="Times New Roman" w:hAnsi="Times New Roman" w:cs="Times New Roman"/>
        </w:rPr>
        <w:t xml:space="preserve"> у разі подання </w:t>
      </w:r>
      <w:r w:rsidR="004F3AE6" w:rsidRPr="004F3AE6">
        <w:rPr>
          <w:rFonts w:ascii="Times New Roman" w:hAnsi="Times New Roman" w:cs="Times New Roman"/>
        </w:rPr>
        <w:t>конкурсної пропозиції</w:t>
      </w:r>
      <w:r w:rsidR="004F3AE6">
        <w:rPr>
          <w:rFonts w:ascii="Times New Roman" w:hAnsi="Times New Roman" w:cs="Times New Roman"/>
        </w:rPr>
        <w:t xml:space="preserve"> у</w:t>
      </w:r>
      <w:r w:rsidR="00402480">
        <w:rPr>
          <w:rFonts w:ascii="Times New Roman" w:hAnsi="Times New Roman" w:cs="Times New Roman"/>
        </w:rPr>
        <w:t xml:space="preserve"> друкованій</w:t>
      </w:r>
      <w:r w:rsidR="004F3AE6">
        <w:rPr>
          <w:rFonts w:ascii="Times New Roman" w:hAnsi="Times New Roman" w:cs="Times New Roman"/>
        </w:rPr>
        <w:t xml:space="preserve"> письмовій формі</w:t>
      </w:r>
      <w:r w:rsidRPr="00F276A1">
        <w:rPr>
          <w:rFonts w:ascii="Times New Roman" w:hAnsi="Times New Roman" w:cs="Times New Roman"/>
        </w:rPr>
        <w:t xml:space="preserve"> повинні бути</w:t>
      </w:r>
      <w:r w:rsidR="00C37D8D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завірені відміткою «Згідно з оригіналом» із зазначенням назви посади, прізвища та ініціалів особи,</w:t>
      </w:r>
      <w:r w:rsidR="00C37D8D" w:rsidRPr="00F276A1">
        <w:rPr>
          <w:rFonts w:ascii="Times New Roman" w:hAnsi="Times New Roman" w:cs="Times New Roman"/>
        </w:rPr>
        <w:t xml:space="preserve"> </w:t>
      </w:r>
      <w:r w:rsidR="00635762">
        <w:rPr>
          <w:rFonts w:ascii="Times New Roman" w:hAnsi="Times New Roman" w:cs="Times New Roman"/>
        </w:rPr>
        <w:t>яка завірила</w:t>
      </w:r>
      <w:r w:rsidRPr="00F276A1">
        <w:rPr>
          <w:rFonts w:ascii="Times New Roman" w:hAnsi="Times New Roman" w:cs="Times New Roman"/>
        </w:rPr>
        <w:t xml:space="preserve"> копію, її особистого підпису, дати завірення копії, засвідченої печаткою (за наявності).</w:t>
      </w:r>
    </w:p>
    <w:p w14:paraId="2B5612F0" w14:textId="076042EB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4.3.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Конкурсні пропозиції подаються в строк, зазначений в інформаційному повідомленні.</w:t>
      </w:r>
    </w:p>
    <w:p w14:paraId="20213BA3" w14:textId="73F409A9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4.4.</w:t>
      </w:r>
      <w:r w:rsidR="00771B2D">
        <w:rPr>
          <w:rFonts w:ascii="Times New Roman" w:hAnsi="Times New Roman" w:cs="Times New Roman"/>
        </w:rPr>
        <w:tab/>
      </w:r>
      <w:r w:rsidR="00472FF3" w:rsidRPr="00F276A1">
        <w:rPr>
          <w:rFonts w:ascii="Times New Roman" w:hAnsi="Times New Roman" w:cs="Times New Roman"/>
        </w:rPr>
        <w:t>В</w:t>
      </w:r>
      <w:r w:rsidRPr="00F276A1">
        <w:rPr>
          <w:rFonts w:ascii="Times New Roman" w:hAnsi="Times New Roman" w:cs="Times New Roman"/>
        </w:rPr>
        <w:t xml:space="preserve">имоги до конкурсної пропозиції та підтвердних документів встановлюються у </w:t>
      </w:r>
      <w:r w:rsidR="00261DBB">
        <w:rPr>
          <w:rFonts w:ascii="Times New Roman" w:hAnsi="Times New Roman" w:cs="Times New Roman"/>
        </w:rPr>
        <w:t>конкурсній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документації.</w:t>
      </w:r>
    </w:p>
    <w:p w14:paraId="35F98EE8" w14:textId="3428CD47" w:rsidR="001C4562" w:rsidRPr="00F276A1" w:rsidRDefault="00472FF3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4.5</w:t>
      </w:r>
      <w:r w:rsidR="001C4562" w:rsidRPr="00F276A1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="001C4562" w:rsidRPr="00F276A1">
        <w:rPr>
          <w:rFonts w:ascii="Times New Roman" w:hAnsi="Times New Roman" w:cs="Times New Roman"/>
        </w:rPr>
        <w:t>Конкурсні пропозиції, отримані замовником після закінчення строку їх подання не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розглядаються.</w:t>
      </w:r>
    </w:p>
    <w:p w14:paraId="41EC1C55" w14:textId="13FB3ED5" w:rsidR="001C4562" w:rsidRPr="00F276A1" w:rsidRDefault="00472FF3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4.6</w:t>
      </w:r>
      <w:r w:rsidR="001C4562" w:rsidRPr="00F276A1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="001C4562" w:rsidRPr="00F276A1">
        <w:rPr>
          <w:rFonts w:ascii="Times New Roman" w:hAnsi="Times New Roman" w:cs="Times New Roman"/>
        </w:rPr>
        <w:t xml:space="preserve">Претендент має право </w:t>
      </w:r>
      <w:proofErr w:type="spellStart"/>
      <w:r w:rsidR="001C4562" w:rsidRPr="00F276A1">
        <w:rPr>
          <w:rFonts w:ascii="Times New Roman" w:hAnsi="Times New Roman" w:cs="Times New Roman"/>
        </w:rPr>
        <w:t>внести</w:t>
      </w:r>
      <w:proofErr w:type="spellEnd"/>
      <w:r w:rsidR="001C4562" w:rsidRPr="00F276A1">
        <w:rPr>
          <w:rFonts w:ascii="Times New Roman" w:hAnsi="Times New Roman" w:cs="Times New Roman"/>
        </w:rPr>
        <w:t xml:space="preserve"> зміни або відкликати свою конкурсну пропозицію до </w:t>
      </w:r>
      <w:r w:rsidR="00077CA1" w:rsidRPr="00F276A1">
        <w:rPr>
          <w:rFonts w:ascii="Times New Roman" w:hAnsi="Times New Roman" w:cs="Times New Roman"/>
        </w:rPr>
        <w:t>з</w:t>
      </w:r>
      <w:r w:rsidR="001C4562" w:rsidRPr="00F276A1">
        <w:rPr>
          <w:rFonts w:ascii="Times New Roman" w:hAnsi="Times New Roman" w:cs="Times New Roman"/>
        </w:rPr>
        <w:t>акінчення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строку її подання. Такі зміни чи заява про відкликання конкурсної пропозиції можуть бути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враховані у разі, коли вони отримані Комітетом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Товариства до закінчення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строку подання конкурсних пропозицій.</w:t>
      </w:r>
    </w:p>
    <w:p w14:paraId="1A07B3F6" w14:textId="0B30DC98" w:rsidR="001C4562" w:rsidRPr="00F276A1" w:rsidRDefault="00472FF3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4.7</w:t>
      </w:r>
      <w:r w:rsidR="001C4562" w:rsidRPr="00F276A1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="001C4562" w:rsidRPr="00F276A1">
        <w:rPr>
          <w:rFonts w:ascii="Times New Roman" w:hAnsi="Times New Roman" w:cs="Times New Roman"/>
        </w:rPr>
        <w:t>Кожен претендент має право подати тільки одну конкурсну пропозицію, яка не може бути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змінена після закінчення строку подання конкурсних пропозицій.</w:t>
      </w:r>
    </w:p>
    <w:p w14:paraId="348F97FE" w14:textId="77777777" w:rsidR="00077CA1" w:rsidRPr="00F276A1" w:rsidRDefault="00077CA1" w:rsidP="001C4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6CAE3" w14:textId="77777777" w:rsidR="001C4562" w:rsidRPr="00F276A1" w:rsidRDefault="001C4562" w:rsidP="00077C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V</w:t>
      </w:r>
    </w:p>
    <w:p w14:paraId="7C62113F" w14:textId="38079C3D" w:rsidR="001C4562" w:rsidRDefault="001C4562" w:rsidP="00077C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Розгляд та оцінка конкурсних пропозицій</w:t>
      </w:r>
    </w:p>
    <w:p w14:paraId="17019CBD" w14:textId="77777777" w:rsidR="009B64CF" w:rsidRPr="00F276A1" w:rsidRDefault="009B64CF" w:rsidP="00077C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3C9339" w14:textId="3A2095A6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5.1.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Конкурс провадиться у три етапи.</w:t>
      </w:r>
    </w:p>
    <w:p w14:paraId="03E8DCEF" w14:textId="6C667E3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5.2.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На першому етапі Комітет протягом 3 (трьох) робочих днів з дати закінчення строку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приймання конкурсних пропозицій розглядає та перевіряє на відповідність вимогам визначених у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Законі та конкурсній документації пропозиції претендентів, які виявили бажання прийняти участь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у Конкурсі.</w:t>
      </w:r>
    </w:p>
    <w:p w14:paraId="17706D88" w14:textId="62A68F02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5.3.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Розгляд та перевірка конкурсних пропозицій претендентів здійснюється на засіданн</w:t>
      </w:r>
      <w:r w:rsidR="00D81357" w:rsidRPr="00F276A1">
        <w:rPr>
          <w:rFonts w:ascii="Times New Roman" w:hAnsi="Times New Roman" w:cs="Times New Roman"/>
        </w:rPr>
        <w:t>і</w:t>
      </w:r>
      <w:r w:rsidRPr="00F276A1">
        <w:rPr>
          <w:rFonts w:ascii="Times New Roman" w:hAnsi="Times New Roman" w:cs="Times New Roman"/>
        </w:rPr>
        <w:t xml:space="preserve"> Комітету. Комітет має право запросити на дане засідання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претендентів, що подали заяви на участь у Конкурсі.</w:t>
      </w:r>
    </w:p>
    <w:p w14:paraId="4F26B06E" w14:textId="03BAD540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5.4.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За результатами розгляду та перевірки пропозицій претендентів Комітет приймає рішення про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 xml:space="preserve">допуск претендентів, пропозиції яких відповідають встановленим вимогам, до участі у </w:t>
      </w:r>
      <w:r w:rsidRPr="00F276A1">
        <w:rPr>
          <w:rFonts w:ascii="Times New Roman" w:hAnsi="Times New Roman" w:cs="Times New Roman"/>
        </w:rPr>
        <w:lastRenderedPageBreak/>
        <w:t>Конкурсі.</w:t>
      </w:r>
      <w:r w:rsidR="00472FF3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У разі виявлення невідповідності конкурсних пропозицій вимогам, зазначених у Законі та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тендерній документації Комітет, приймає рішення про відхилення таких пропозицій.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Повідомлення про відмову в участі у Конкурсі та відхилення пропозиції надсилається претенденту протягом 3 робочих днів з дня прийняття такого рішення Комітетом.</w:t>
      </w:r>
    </w:p>
    <w:p w14:paraId="1A4B4461" w14:textId="0B3DD894" w:rsidR="00472FF3" w:rsidRPr="00F276A1" w:rsidRDefault="00472FF3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5.5.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Комітет може звернутися до претендентів конкурсу з проханням надіслати паперовий варіант конкурсної пропозиції та підтверджуючих документів.</w:t>
      </w:r>
    </w:p>
    <w:p w14:paraId="548AFD9A" w14:textId="4A143B5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</w:t>
      </w:r>
      <w:r w:rsidR="00472FF3" w:rsidRPr="00F276A1">
        <w:rPr>
          <w:rFonts w:ascii="Times New Roman" w:hAnsi="Times New Roman" w:cs="Times New Roman"/>
        </w:rPr>
        <w:t>6</w:t>
      </w:r>
      <w:r w:rsidRPr="00F276A1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На другому етапі Комітет оцінює та аналізує конкурсні пропозиції, подані претендентами, за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встановленими критеріями відбору. Комітет має право запросити на дане засідання претендентів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Конкурсу.</w:t>
      </w:r>
    </w:p>
    <w:p w14:paraId="732FD7E8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Визначення претендентів, які можуть бути рекомендовані для надання послуг з обов'язкового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аудиту фінансової звітності Товариства, здійснюється Комітетом з урахуванням цінових та</w:t>
      </w:r>
      <w:r w:rsidR="00077CA1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нецінових критеріїв оцінки, що зазначені Замовником у тендерній документації.</w:t>
      </w:r>
    </w:p>
    <w:p w14:paraId="0D7ACCC1" w14:textId="68B45C14" w:rsidR="001C4562" w:rsidRPr="00F276A1" w:rsidRDefault="00472FF3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5.7</w:t>
      </w:r>
      <w:r w:rsidR="001C4562" w:rsidRPr="00F276A1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="001C4562" w:rsidRPr="00F276A1">
        <w:rPr>
          <w:rFonts w:ascii="Times New Roman" w:hAnsi="Times New Roman" w:cs="Times New Roman"/>
        </w:rPr>
        <w:t>За результатом розгляду та оцінки конкурсних пропозицій Комітетом складається звіт про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висновки процедури відбору. Загальний строк розгляду, оцінки конкурсних пропозицій, та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складання звіту не повинен перевищувати 10 робочих днів з дня закінчення строку подання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конкурсних пропозицій.</w:t>
      </w:r>
    </w:p>
    <w:p w14:paraId="3B0DCA20" w14:textId="3EEF7390" w:rsidR="001C4562" w:rsidRPr="00F276A1" w:rsidRDefault="00472FF3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5.8</w:t>
      </w:r>
      <w:r w:rsidR="001C4562" w:rsidRPr="00F276A1">
        <w:rPr>
          <w:rFonts w:ascii="Times New Roman" w:hAnsi="Times New Roman" w:cs="Times New Roman"/>
        </w:rPr>
        <w:t>.</w:t>
      </w:r>
      <w:r w:rsidR="00771B2D">
        <w:rPr>
          <w:rFonts w:ascii="Times New Roman" w:hAnsi="Times New Roman" w:cs="Times New Roman"/>
        </w:rPr>
        <w:tab/>
      </w:r>
      <w:r w:rsidR="001C4562" w:rsidRPr="00F276A1">
        <w:rPr>
          <w:rFonts w:ascii="Times New Roman" w:hAnsi="Times New Roman" w:cs="Times New Roman"/>
        </w:rPr>
        <w:t xml:space="preserve">Комітет </w:t>
      </w:r>
      <w:r w:rsidR="001C4562" w:rsidRPr="00B833BC">
        <w:rPr>
          <w:rFonts w:ascii="Times New Roman" w:hAnsi="Times New Roman" w:cs="Times New Roman"/>
        </w:rPr>
        <w:t xml:space="preserve">надає </w:t>
      </w:r>
      <w:r w:rsidR="00FA6085" w:rsidRPr="00B833BC">
        <w:rPr>
          <w:rFonts w:ascii="Times New Roman" w:hAnsi="Times New Roman" w:cs="Times New Roman"/>
        </w:rPr>
        <w:t>Загальним зборам</w:t>
      </w:r>
      <w:r w:rsidR="00C16DC7" w:rsidRPr="00B833BC">
        <w:rPr>
          <w:rFonts w:ascii="Times New Roman" w:hAnsi="Times New Roman" w:cs="Times New Roman"/>
        </w:rPr>
        <w:t xml:space="preserve"> </w:t>
      </w:r>
      <w:r w:rsidR="001C4562" w:rsidRPr="00B833BC">
        <w:rPr>
          <w:rFonts w:ascii="Times New Roman" w:hAnsi="Times New Roman" w:cs="Times New Roman"/>
        </w:rPr>
        <w:t>зв</w:t>
      </w:r>
      <w:r w:rsidR="001C4562" w:rsidRPr="00F276A1">
        <w:rPr>
          <w:rFonts w:ascii="Times New Roman" w:hAnsi="Times New Roman" w:cs="Times New Roman"/>
        </w:rPr>
        <w:t>іт про висновки процедури відбору та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обґрунтовані рекомендації щодо призначення претендентів, які брали участь у Конкурсі для</w:t>
      </w:r>
      <w:r w:rsidR="00077CA1" w:rsidRPr="00F276A1">
        <w:rPr>
          <w:rFonts w:ascii="Times New Roman" w:hAnsi="Times New Roman" w:cs="Times New Roman"/>
        </w:rPr>
        <w:t xml:space="preserve"> </w:t>
      </w:r>
      <w:r w:rsidR="001C4562" w:rsidRPr="00F276A1">
        <w:rPr>
          <w:rFonts w:ascii="Times New Roman" w:hAnsi="Times New Roman" w:cs="Times New Roman"/>
        </w:rPr>
        <w:t>надання послуг з обов'язкового аудиту фінансової звітності.</w:t>
      </w:r>
    </w:p>
    <w:p w14:paraId="1B100871" w14:textId="6961106C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Відповідні рекомендації мають включати щонайменше дві пропозиції щодо відбору суб'єктів</w:t>
      </w:r>
      <w:r w:rsidR="00BB2844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аудиторської діяльності для проведення обов'язкового аудиту фінансової звітності.</w:t>
      </w:r>
    </w:p>
    <w:p w14:paraId="51209038" w14:textId="3C8661EE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5.8.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Про надані рекомендації Комітет інформує претендентів Конкурсу протягом 5 робочих днів з</w:t>
      </w:r>
      <w:r w:rsidR="00BC760E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дня прийняття відповідного рішення шляхом повідомлення</w:t>
      </w:r>
      <w:r w:rsidR="00BC760E" w:rsidRPr="00F276A1">
        <w:rPr>
          <w:rFonts w:ascii="Times New Roman" w:hAnsi="Times New Roman" w:cs="Times New Roman"/>
        </w:rPr>
        <w:t xml:space="preserve"> на електронну пошту</w:t>
      </w:r>
      <w:r w:rsidRPr="00F276A1">
        <w:rPr>
          <w:rFonts w:ascii="Times New Roman" w:hAnsi="Times New Roman" w:cs="Times New Roman"/>
        </w:rPr>
        <w:t>.</w:t>
      </w:r>
    </w:p>
    <w:p w14:paraId="6949A4E2" w14:textId="526FA15C" w:rsidR="007162F9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5.9.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 xml:space="preserve">На третьому </w:t>
      </w:r>
      <w:r w:rsidRPr="00B85FB7">
        <w:rPr>
          <w:rFonts w:ascii="Times New Roman" w:hAnsi="Times New Roman" w:cs="Times New Roman"/>
        </w:rPr>
        <w:t>етапі Конкурсу</w:t>
      </w:r>
      <w:r w:rsidR="00A82200" w:rsidRPr="00B85FB7">
        <w:rPr>
          <w:rFonts w:ascii="Times New Roman" w:hAnsi="Times New Roman" w:cs="Times New Roman"/>
        </w:rPr>
        <w:t xml:space="preserve"> </w:t>
      </w:r>
      <w:r w:rsidR="007162F9" w:rsidRPr="00B85FB7">
        <w:rPr>
          <w:rFonts w:ascii="Times New Roman" w:hAnsi="Times New Roman" w:cs="Times New Roman"/>
        </w:rPr>
        <w:t>Загальні</w:t>
      </w:r>
      <w:r w:rsidR="006F2155" w:rsidRPr="00B85FB7">
        <w:rPr>
          <w:rFonts w:ascii="Times New Roman" w:hAnsi="Times New Roman" w:cs="Times New Roman"/>
        </w:rPr>
        <w:t xml:space="preserve"> збори</w:t>
      </w:r>
      <w:r w:rsidR="00232A73">
        <w:rPr>
          <w:rFonts w:ascii="Times New Roman" w:hAnsi="Times New Roman" w:cs="Times New Roman"/>
        </w:rPr>
        <w:t xml:space="preserve"> </w:t>
      </w:r>
      <w:r w:rsidRPr="00B85FB7">
        <w:rPr>
          <w:rFonts w:ascii="Times New Roman" w:hAnsi="Times New Roman" w:cs="Times New Roman"/>
        </w:rPr>
        <w:t>розгляда</w:t>
      </w:r>
      <w:r w:rsidR="00B833BC" w:rsidRPr="00B85FB7">
        <w:rPr>
          <w:rFonts w:ascii="Times New Roman" w:hAnsi="Times New Roman" w:cs="Times New Roman"/>
        </w:rPr>
        <w:t>ють</w:t>
      </w:r>
      <w:r w:rsidRPr="00B85FB7">
        <w:rPr>
          <w:rFonts w:ascii="Times New Roman" w:hAnsi="Times New Roman" w:cs="Times New Roman"/>
        </w:rPr>
        <w:t xml:space="preserve"> рекомендації</w:t>
      </w:r>
      <w:r w:rsidR="00A82200" w:rsidRPr="00B85FB7">
        <w:rPr>
          <w:rFonts w:ascii="Times New Roman" w:hAnsi="Times New Roman" w:cs="Times New Roman"/>
        </w:rPr>
        <w:t xml:space="preserve"> </w:t>
      </w:r>
      <w:r w:rsidRPr="00B85FB7">
        <w:rPr>
          <w:rFonts w:ascii="Times New Roman" w:hAnsi="Times New Roman" w:cs="Times New Roman"/>
        </w:rPr>
        <w:t>Комітету</w:t>
      </w:r>
      <w:r w:rsidR="00A82200" w:rsidRPr="00B85FB7">
        <w:rPr>
          <w:rFonts w:ascii="Times New Roman" w:hAnsi="Times New Roman" w:cs="Times New Roman"/>
        </w:rPr>
        <w:t xml:space="preserve"> </w:t>
      </w:r>
      <w:r w:rsidRPr="00B85FB7">
        <w:rPr>
          <w:rFonts w:ascii="Times New Roman" w:hAnsi="Times New Roman" w:cs="Times New Roman"/>
        </w:rPr>
        <w:t>про призначення (обрання) суб'єкта аудиторської діяльності для надання</w:t>
      </w:r>
      <w:r w:rsidR="00A82200" w:rsidRPr="00B85FB7">
        <w:rPr>
          <w:rFonts w:ascii="Times New Roman" w:hAnsi="Times New Roman" w:cs="Times New Roman"/>
        </w:rPr>
        <w:t xml:space="preserve"> </w:t>
      </w:r>
      <w:r w:rsidRPr="00B85FB7">
        <w:rPr>
          <w:rFonts w:ascii="Times New Roman" w:hAnsi="Times New Roman" w:cs="Times New Roman"/>
        </w:rPr>
        <w:t>послуг з обов'язкового аудиту фінансової звітності</w:t>
      </w:r>
      <w:r w:rsidR="007162F9" w:rsidRPr="00B85FB7">
        <w:rPr>
          <w:rFonts w:ascii="Times New Roman" w:hAnsi="Times New Roman" w:cs="Times New Roman"/>
        </w:rPr>
        <w:t xml:space="preserve">. У випадку неможливості проведення Загальних зборів у зв’язку з відсутністю кворуму, рішення про </w:t>
      </w:r>
      <w:r w:rsidR="007162F9" w:rsidRPr="00F276A1">
        <w:rPr>
          <w:rFonts w:ascii="Times New Roman" w:hAnsi="Times New Roman" w:cs="Times New Roman"/>
        </w:rPr>
        <w:t xml:space="preserve">призначення суб’єкта аудиторської діяльності приймається </w:t>
      </w:r>
      <w:r w:rsidR="00B85FB7">
        <w:rPr>
          <w:rFonts w:ascii="Times New Roman" w:hAnsi="Times New Roman" w:cs="Times New Roman"/>
        </w:rPr>
        <w:t>Наглядовою радою Товариства.</w:t>
      </w:r>
      <w:r w:rsidR="007162F9" w:rsidRPr="00F276A1">
        <w:rPr>
          <w:rFonts w:ascii="Times New Roman" w:hAnsi="Times New Roman" w:cs="Times New Roman"/>
        </w:rPr>
        <w:t xml:space="preserve"> </w:t>
      </w:r>
    </w:p>
    <w:p w14:paraId="49476B8F" w14:textId="1F8E2A9A" w:rsidR="001C4562" w:rsidRPr="00232A73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</w:t>
      </w:r>
      <w:r w:rsidRPr="00232A73">
        <w:rPr>
          <w:rFonts w:ascii="Times New Roman" w:hAnsi="Times New Roman" w:cs="Times New Roman"/>
        </w:rPr>
        <w:t>.10</w:t>
      </w:r>
      <w:r w:rsidR="00771B2D" w:rsidRPr="00232A73">
        <w:rPr>
          <w:rFonts w:ascii="Times New Roman" w:hAnsi="Times New Roman" w:cs="Times New Roman"/>
        </w:rPr>
        <w:t>.</w:t>
      </w:r>
      <w:r w:rsidR="00771B2D" w:rsidRPr="00232A73">
        <w:rPr>
          <w:rFonts w:ascii="Times New Roman" w:hAnsi="Times New Roman" w:cs="Times New Roman"/>
        </w:rPr>
        <w:tab/>
      </w:r>
      <w:r w:rsidR="009F2EF8" w:rsidRPr="00232A73">
        <w:rPr>
          <w:rFonts w:ascii="Times New Roman" w:hAnsi="Times New Roman" w:cs="Times New Roman"/>
        </w:rPr>
        <w:t>Голова Комітету</w:t>
      </w:r>
      <w:r w:rsidRPr="00232A73">
        <w:rPr>
          <w:rFonts w:ascii="Times New Roman" w:hAnsi="Times New Roman" w:cs="Times New Roman"/>
        </w:rPr>
        <w:t xml:space="preserve"> формує пропозиції для Загальних зборів про призначення суб'єкта (суб'єктів) аудиторської діяльності для надання послуг з</w:t>
      </w:r>
      <w:r w:rsidR="00A82200" w:rsidRPr="00232A73">
        <w:rPr>
          <w:rFonts w:ascii="Times New Roman" w:hAnsi="Times New Roman" w:cs="Times New Roman"/>
        </w:rPr>
        <w:t xml:space="preserve"> </w:t>
      </w:r>
      <w:r w:rsidRPr="00232A73">
        <w:rPr>
          <w:rFonts w:ascii="Times New Roman" w:hAnsi="Times New Roman" w:cs="Times New Roman"/>
        </w:rPr>
        <w:t>обов'язкового аудиту фінансової звітності, які мають включати рекомендації Комітету, а також</w:t>
      </w:r>
      <w:r w:rsidR="00A82200" w:rsidRPr="00232A73">
        <w:rPr>
          <w:rFonts w:ascii="Times New Roman" w:hAnsi="Times New Roman" w:cs="Times New Roman"/>
        </w:rPr>
        <w:t xml:space="preserve"> </w:t>
      </w:r>
      <w:r w:rsidRPr="00232A73">
        <w:rPr>
          <w:rFonts w:ascii="Times New Roman" w:hAnsi="Times New Roman" w:cs="Times New Roman"/>
        </w:rPr>
        <w:t>обґрунтовані рекомендації щодо вибору одного суб'єкта аудиторської діяльності або групи</w:t>
      </w:r>
      <w:r w:rsidR="00A82200" w:rsidRPr="00232A73">
        <w:rPr>
          <w:rFonts w:ascii="Times New Roman" w:hAnsi="Times New Roman" w:cs="Times New Roman"/>
        </w:rPr>
        <w:t xml:space="preserve"> </w:t>
      </w:r>
      <w:r w:rsidRPr="00232A73">
        <w:rPr>
          <w:rFonts w:ascii="Times New Roman" w:hAnsi="Times New Roman" w:cs="Times New Roman"/>
        </w:rPr>
        <w:t>суб'єктів аудиторської діяльності, які надаватимуть послуги з аудиту спільно. Якщо</w:t>
      </w:r>
      <w:r w:rsidR="00A82200" w:rsidRPr="00232A73">
        <w:rPr>
          <w:rFonts w:ascii="Times New Roman" w:hAnsi="Times New Roman" w:cs="Times New Roman"/>
        </w:rPr>
        <w:t xml:space="preserve"> ці</w:t>
      </w:r>
      <w:r w:rsidRPr="00232A73">
        <w:rPr>
          <w:rFonts w:ascii="Times New Roman" w:hAnsi="Times New Roman" w:cs="Times New Roman"/>
        </w:rPr>
        <w:t xml:space="preserve"> пропозиції не враховують рекомендації Комітету, то має бути наведено</w:t>
      </w:r>
      <w:r w:rsidR="00A82200" w:rsidRPr="00232A73">
        <w:rPr>
          <w:rFonts w:ascii="Times New Roman" w:hAnsi="Times New Roman" w:cs="Times New Roman"/>
        </w:rPr>
        <w:t xml:space="preserve"> </w:t>
      </w:r>
      <w:r w:rsidRPr="00232A73">
        <w:rPr>
          <w:rFonts w:ascii="Times New Roman" w:hAnsi="Times New Roman" w:cs="Times New Roman"/>
        </w:rPr>
        <w:t xml:space="preserve">обґрунтування відповідних пропозицій. </w:t>
      </w:r>
      <w:r w:rsidR="00A82200" w:rsidRPr="00232A73">
        <w:rPr>
          <w:rFonts w:ascii="Times New Roman" w:hAnsi="Times New Roman" w:cs="Times New Roman"/>
        </w:rPr>
        <w:t>В будь якому разі</w:t>
      </w:r>
      <w:r w:rsidRPr="00232A73">
        <w:rPr>
          <w:rFonts w:ascii="Times New Roman" w:hAnsi="Times New Roman" w:cs="Times New Roman"/>
        </w:rPr>
        <w:t xml:space="preserve"> суб'єкт аудиторської діяльності, запропонований</w:t>
      </w:r>
      <w:r w:rsidR="00A82200" w:rsidRPr="00232A73">
        <w:rPr>
          <w:rFonts w:ascii="Times New Roman" w:hAnsi="Times New Roman" w:cs="Times New Roman"/>
        </w:rPr>
        <w:t xml:space="preserve"> </w:t>
      </w:r>
      <w:r w:rsidR="00494E88" w:rsidRPr="00232A73">
        <w:rPr>
          <w:rFonts w:ascii="Times New Roman" w:hAnsi="Times New Roman" w:cs="Times New Roman"/>
        </w:rPr>
        <w:t>Комітетом</w:t>
      </w:r>
      <w:r w:rsidRPr="00232A73">
        <w:rPr>
          <w:rFonts w:ascii="Times New Roman" w:hAnsi="Times New Roman" w:cs="Times New Roman"/>
        </w:rPr>
        <w:t>, має бути з числа суб'єктів аудиторської діяльності, які брали</w:t>
      </w:r>
      <w:r w:rsidR="002E67CB" w:rsidRPr="00232A73">
        <w:rPr>
          <w:rFonts w:ascii="Times New Roman" w:hAnsi="Times New Roman" w:cs="Times New Roman"/>
        </w:rPr>
        <w:t xml:space="preserve"> </w:t>
      </w:r>
      <w:r w:rsidRPr="00232A73">
        <w:rPr>
          <w:rFonts w:ascii="Times New Roman" w:hAnsi="Times New Roman" w:cs="Times New Roman"/>
        </w:rPr>
        <w:t>участь у Конкурсі та відповідають вимогам, зазначеним у Законі та конкурсній документації.</w:t>
      </w:r>
    </w:p>
    <w:p w14:paraId="53F637A5" w14:textId="2C052A2B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2A73">
        <w:rPr>
          <w:rFonts w:ascii="Times New Roman" w:hAnsi="Times New Roman" w:cs="Times New Roman"/>
        </w:rPr>
        <w:t>5.11.</w:t>
      </w:r>
      <w:r w:rsidR="00771B2D" w:rsidRPr="00232A73">
        <w:rPr>
          <w:rFonts w:ascii="Times New Roman" w:hAnsi="Times New Roman" w:cs="Times New Roman"/>
        </w:rPr>
        <w:tab/>
      </w:r>
      <w:r w:rsidRPr="00232A73">
        <w:rPr>
          <w:rFonts w:ascii="Times New Roman" w:hAnsi="Times New Roman" w:cs="Times New Roman"/>
        </w:rPr>
        <w:t>Про прийняте рішення Загальними зборами про призначення суб'єкта</w:t>
      </w:r>
      <w:r w:rsidR="002E67CB" w:rsidRPr="00232A73">
        <w:rPr>
          <w:rFonts w:ascii="Times New Roman" w:hAnsi="Times New Roman" w:cs="Times New Roman"/>
        </w:rPr>
        <w:t xml:space="preserve"> </w:t>
      </w:r>
      <w:r w:rsidRPr="00232A73">
        <w:rPr>
          <w:rFonts w:ascii="Times New Roman" w:hAnsi="Times New Roman" w:cs="Times New Roman"/>
        </w:rPr>
        <w:t xml:space="preserve">аудиторської діяльності для надання послуг з обов'язкового аудиту фінансової звітності, </w:t>
      </w:r>
      <w:r w:rsidRPr="00F276A1">
        <w:rPr>
          <w:rFonts w:ascii="Times New Roman" w:hAnsi="Times New Roman" w:cs="Times New Roman"/>
        </w:rPr>
        <w:t>Комітет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інформує претендентів конкурсу, яких було рекомендовано до призначення, протягом 5 (п'яти)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 xml:space="preserve">робочих днів з дня прийняття цього рішення шляхом </w:t>
      </w:r>
      <w:r w:rsidRPr="002E6FDF">
        <w:rPr>
          <w:rFonts w:ascii="Times New Roman" w:hAnsi="Times New Roman" w:cs="Times New Roman"/>
        </w:rPr>
        <w:t xml:space="preserve">відправки </w:t>
      </w:r>
      <w:r w:rsidR="00F6717B" w:rsidRPr="002E6FDF">
        <w:rPr>
          <w:rFonts w:ascii="Times New Roman" w:hAnsi="Times New Roman" w:cs="Times New Roman"/>
        </w:rPr>
        <w:t xml:space="preserve">електронного чи </w:t>
      </w:r>
      <w:r w:rsidRPr="002E6FDF">
        <w:rPr>
          <w:rFonts w:ascii="Times New Roman" w:hAnsi="Times New Roman" w:cs="Times New Roman"/>
        </w:rPr>
        <w:t xml:space="preserve">простого </w:t>
      </w:r>
      <w:r w:rsidRPr="00F276A1">
        <w:rPr>
          <w:rFonts w:ascii="Times New Roman" w:hAnsi="Times New Roman" w:cs="Times New Roman"/>
        </w:rPr>
        <w:t>поштового повідомлення.</w:t>
      </w:r>
    </w:p>
    <w:p w14:paraId="27C1A7F5" w14:textId="6DE52B1C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5.12.</w:t>
      </w:r>
      <w:r w:rsidR="00771B2D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Інформація про результати конкурсу розміщується на офіційному веб-сайті Замовника в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мережі Інтернет.</w:t>
      </w:r>
    </w:p>
    <w:p w14:paraId="4B5534E0" w14:textId="6DA30049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5.13.</w:t>
      </w:r>
      <w:r w:rsidR="002E6FDF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Замовник може відмінити конкурс на будь-якому етапі у разі, або визнати його таким, що не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відбувся, з підстав, зазначених у конкурсній документації. Зокрема, такими підставами можуть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бути:</w:t>
      </w:r>
    </w:p>
    <w:p w14:paraId="1EDA4B2C" w14:textId="77777777" w:rsidR="001C4562" w:rsidRPr="00F276A1" w:rsidRDefault="001C4562" w:rsidP="00494E88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відсутності подальшої потреби у проведенні Конкурсу;</w:t>
      </w:r>
    </w:p>
    <w:p w14:paraId="378289A3" w14:textId="77777777" w:rsidR="001C4562" w:rsidRPr="00F276A1" w:rsidRDefault="001C4562" w:rsidP="00494E88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виявлення факту змови претендентів;</w:t>
      </w:r>
    </w:p>
    <w:p w14:paraId="25E703F7" w14:textId="77777777" w:rsidR="001C4562" w:rsidRPr="00F276A1" w:rsidRDefault="001C4562" w:rsidP="00494E88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відхилення всіх конкурсних пропозицій;</w:t>
      </w:r>
    </w:p>
    <w:p w14:paraId="2A8FD4BA" w14:textId="77777777" w:rsidR="001C4562" w:rsidRPr="00F276A1" w:rsidRDefault="001C4562" w:rsidP="00494E88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подання для участі у Конкурсі менше двох конкурсних пропозицій;</w:t>
      </w:r>
    </w:p>
    <w:p w14:paraId="6AE0ADAC" w14:textId="77777777" w:rsidR="001C4562" w:rsidRPr="00F276A1" w:rsidRDefault="001C4562" w:rsidP="00494E88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якщо до оцінки допущено конкурсні пропозиції менше, ніж двох претендентів.</w:t>
      </w:r>
    </w:p>
    <w:p w14:paraId="487391FA" w14:textId="77777777" w:rsidR="002E67CB" w:rsidRPr="00F276A1" w:rsidRDefault="002E67CB" w:rsidP="001C4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3EC47" w14:textId="77777777" w:rsidR="001C4562" w:rsidRPr="00F276A1" w:rsidRDefault="001C4562" w:rsidP="002E6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VI</w:t>
      </w:r>
    </w:p>
    <w:p w14:paraId="557C2C12" w14:textId="33E6CA90" w:rsidR="001C4562" w:rsidRDefault="001C4562" w:rsidP="002E6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Договір про надання аудиторських послуг</w:t>
      </w:r>
    </w:p>
    <w:p w14:paraId="37F5D03A" w14:textId="77777777" w:rsidR="009B64CF" w:rsidRPr="00F276A1" w:rsidRDefault="009B64CF" w:rsidP="002E6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B384EF" w14:textId="172090DE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6.1.</w:t>
      </w:r>
      <w:r w:rsidR="005E54CB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 xml:space="preserve">Проект договору про надання аудиторських послуг </w:t>
      </w:r>
      <w:r w:rsidR="005E54CB">
        <w:rPr>
          <w:rFonts w:ascii="Times New Roman" w:hAnsi="Times New Roman" w:cs="Times New Roman"/>
        </w:rPr>
        <w:t>Претендент</w:t>
      </w:r>
      <w:r w:rsidRPr="00F276A1">
        <w:rPr>
          <w:rFonts w:ascii="Times New Roman" w:hAnsi="Times New Roman" w:cs="Times New Roman"/>
        </w:rPr>
        <w:t xml:space="preserve"> надає Замовнику.</w:t>
      </w:r>
    </w:p>
    <w:p w14:paraId="5CFF88DC" w14:textId="17BF0AAD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lastRenderedPageBreak/>
        <w:t>6.2.</w:t>
      </w:r>
      <w:r w:rsidR="005E54CB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У договорі про надання аудиторських послуг передбачаються предмет, обсяг аудиторських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послуг, розмір та умови оплати, відповідальність сторін та інші умови відповідно до вимог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законодавства та міжнародних стандартів аудиту.</w:t>
      </w:r>
    </w:p>
    <w:p w14:paraId="52323710" w14:textId="2840E643" w:rsidR="001C4562" w:rsidRPr="005E54CB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4CB">
        <w:rPr>
          <w:rFonts w:ascii="Times New Roman" w:hAnsi="Times New Roman" w:cs="Times New Roman"/>
        </w:rPr>
        <w:t>6.3.</w:t>
      </w:r>
      <w:r w:rsidR="005E54CB" w:rsidRPr="005E54CB">
        <w:rPr>
          <w:rFonts w:ascii="Times New Roman" w:hAnsi="Times New Roman" w:cs="Times New Roman"/>
        </w:rPr>
        <w:tab/>
      </w:r>
      <w:r w:rsidRPr="005E54CB">
        <w:rPr>
          <w:rFonts w:ascii="Times New Roman" w:hAnsi="Times New Roman" w:cs="Times New Roman"/>
        </w:rPr>
        <w:t>Товариство до підписання договору щодо аудиту фінансової звітності інформує про</w:t>
      </w:r>
      <w:r w:rsidR="005E54CB">
        <w:rPr>
          <w:rFonts w:ascii="Times New Roman" w:hAnsi="Times New Roman" w:cs="Times New Roman"/>
        </w:rPr>
        <w:t xml:space="preserve"> обраного (призначеного)</w:t>
      </w:r>
      <w:r w:rsidRPr="005E54CB">
        <w:rPr>
          <w:rFonts w:ascii="Times New Roman" w:hAnsi="Times New Roman" w:cs="Times New Roman"/>
        </w:rPr>
        <w:t xml:space="preserve"> </w:t>
      </w:r>
      <w:r w:rsidR="005E54CB">
        <w:rPr>
          <w:rFonts w:ascii="Times New Roman" w:hAnsi="Times New Roman" w:cs="Times New Roman"/>
        </w:rPr>
        <w:t>с</w:t>
      </w:r>
      <w:r w:rsidRPr="005E54CB">
        <w:rPr>
          <w:rFonts w:ascii="Times New Roman" w:hAnsi="Times New Roman" w:cs="Times New Roman"/>
        </w:rPr>
        <w:t>уб'єкта</w:t>
      </w:r>
      <w:r w:rsidR="002E67CB" w:rsidRPr="005E54CB">
        <w:rPr>
          <w:rFonts w:ascii="Times New Roman" w:hAnsi="Times New Roman" w:cs="Times New Roman"/>
        </w:rPr>
        <w:t xml:space="preserve"> </w:t>
      </w:r>
      <w:r w:rsidRPr="005E54CB">
        <w:rPr>
          <w:rFonts w:ascii="Times New Roman" w:hAnsi="Times New Roman" w:cs="Times New Roman"/>
        </w:rPr>
        <w:t>аудиторської діяльності, який надаватиме ці послуги, відповідний орган державної влади, до якого</w:t>
      </w:r>
      <w:r w:rsidR="002E67CB" w:rsidRPr="005E54CB">
        <w:rPr>
          <w:rFonts w:ascii="Times New Roman" w:hAnsi="Times New Roman" w:cs="Times New Roman"/>
        </w:rPr>
        <w:t xml:space="preserve"> </w:t>
      </w:r>
      <w:r w:rsidRPr="005E54CB">
        <w:rPr>
          <w:rFonts w:ascii="Times New Roman" w:hAnsi="Times New Roman" w:cs="Times New Roman"/>
        </w:rPr>
        <w:t>відповідно до законодавства подається фінансова звітніст</w:t>
      </w:r>
      <w:r w:rsidR="002E67CB" w:rsidRPr="005E54CB">
        <w:rPr>
          <w:rFonts w:ascii="Times New Roman" w:hAnsi="Times New Roman" w:cs="Times New Roman"/>
        </w:rPr>
        <w:t>ь разом з аудиторським звітом</w:t>
      </w:r>
      <w:r w:rsidRPr="005E54CB">
        <w:rPr>
          <w:rFonts w:ascii="Times New Roman" w:hAnsi="Times New Roman" w:cs="Times New Roman"/>
        </w:rPr>
        <w:t>.</w:t>
      </w:r>
      <w:r w:rsidR="002E67CB" w:rsidRPr="005E54CB">
        <w:rPr>
          <w:rFonts w:ascii="Times New Roman" w:hAnsi="Times New Roman" w:cs="Times New Roman"/>
        </w:rPr>
        <w:t xml:space="preserve"> </w:t>
      </w:r>
      <w:r w:rsidRPr="005E54CB">
        <w:rPr>
          <w:rFonts w:ascii="Times New Roman" w:hAnsi="Times New Roman" w:cs="Times New Roman"/>
        </w:rPr>
        <w:t>Повідомлення надається за формою, що встановлюється таким органом державної влади.</w:t>
      </w:r>
    </w:p>
    <w:p w14:paraId="6B77442A" w14:textId="177A08CD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6.4.</w:t>
      </w:r>
      <w:r w:rsidR="005E54CB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Аудиторські послуги надаються на підставі договору про надання аудиторських послуг,</w:t>
      </w:r>
      <w:r w:rsidR="00494E88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укладеного між суб'єктом аудиторської діяльності та Замовником.</w:t>
      </w:r>
    </w:p>
    <w:p w14:paraId="597EF9EA" w14:textId="77777777" w:rsidR="002E67CB" w:rsidRPr="00F276A1" w:rsidRDefault="002E67CB" w:rsidP="001C4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66D2E" w14:textId="77777777" w:rsidR="001C4562" w:rsidRPr="00F276A1" w:rsidRDefault="001C4562" w:rsidP="002E6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Розділ VII</w:t>
      </w:r>
    </w:p>
    <w:p w14:paraId="63D7827B" w14:textId="6C4219B5" w:rsidR="001C4562" w:rsidRDefault="001C4562" w:rsidP="002E6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6A1">
        <w:rPr>
          <w:rFonts w:ascii="Times New Roman" w:hAnsi="Times New Roman" w:cs="Times New Roman"/>
          <w:b/>
        </w:rPr>
        <w:t>Припинення співпраці</w:t>
      </w:r>
    </w:p>
    <w:p w14:paraId="3EE13063" w14:textId="77777777" w:rsidR="009B64CF" w:rsidRPr="00F276A1" w:rsidRDefault="009B64CF" w:rsidP="002E6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B5A3CA" w14:textId="763BA92D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7.1.</w:t>
      </w:r>
      <w:r w:rsidR="005E54CB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Суб'єкт аудиторської діяльності може бути відсторонений від виконання завдання з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обов'язкового аудиту фінансової звітності до завершення строку, визначеного договором з</w:t>
      </w:r>
    </w:p>
    <w:p w14:paraId="1C5966EF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Товариством.</w:t>
      </w:r>
    </w:p>
    <w:p w14:paraId="2CCE9D8A" w14:textId="530E18C9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7.2.</w:t>
      </w:r>
      <w:r w:rsidR="005E54CB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Відсторонення суб'єкта аудиторської діяльності від виконання завдання з обов'язкового</w:t>
      </w:r>
    </w:p>
    <w:p w14:paraId="0D7E9240" w14:textId="7777777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аудиту може бути здійснено на підставі достатніх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обґрунтованих доказів порушення суб'єктом аудиторської діяльності вимог Закону України «Про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аудит фінансової звітності та аудиторську діяльність».</w:t>
      </w:r>
    </w:p>
    <w:p w14:paraId="4BBD4FEE" w14:textId="60B615D7" w:rsidR="001C4562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>7.3.</w:t>
      </w:r>
      <w:r w:rsidR="005E54CB">
        <w:rPr>
          <w:rFonts w:ascii="Times New Roman" w:hAnsi="Times New Roman" w:cs="Times New Roman"/>
        </w:rPr>
        <w:tab/>
      </w:r>
      <w:r w:rsidRPr="00F276A1">
        <w:rPr>
          <w:rFonts w:ascii="Times New Roman" w:hAnsi="Times New Roman" w:cs="Times New Roman"/>
        </w:rPr>
        <w:t>Товариство та суб'єкт аудиторської діяльності, який виконував завдання з обов'язкового</w:t>
      </w:r>
    </w:p>
    <w:p w14:paraId="38B03D85" w14:textId="3553578F" w:rsidR="009E2AFC" w:rsidRPr="00F276A1" w:rsidRDefault="001C4562" w:rsidP="001C4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A1">
        <w:rPr>
          <w:rFonts w:ascii="Times New Roman" w:hAnsi="Times New Roman" w:cs="Times New Roman"/>
        </w:rPr>
        <w:t xml:space="preserve">аудиту, інформують Інспекцію </w:t>
      </w:r>
      <w:r w:rsidR="002E67CB" w:rsidRPr="00F276A1">
        <w:rPr>
          <w:rFonts w:ascii="Times New Roman" w:hAnsi="Times New Roman" w:cs="Times New Roman"/>
        </w:rPr>
        <w:t>із забезпечення</w:t>
      </w:r>
      <w:r w:rsidRPr="00F276A1">
        <w:rPr>
          <w:rFonts w:ascii="Times New Roman" w:hAnsi="Times New Roman" w:cs="Times New Roman"/>
        </w:rPr>
        <w:t xml:space="preserve"> якості</w:t>
      </w:r>
      <w:r w:rsidR="002E67CB" w:rsidRPr="00F276A1">
        <w:rPr>
          <w:rFonts w:ascii="Times New Roman" w:hAnsi="Times New Roman" w:cs="Times New Roman"/>
        </w:rPr>
        <w:t xml:space="preserve"> ОСНАД</w:t>
      </w:r>
      <w:r w:rsidRPr="00F276A1">
        <w:rPr>
          <w:rFonts w:ascii="Times New Roman" w:hAnsi="Times New Roman" w:cs="Times New Roman"/>
        </w:rPr>
        <w:t xml:space="preserve"> про відсторонення суб'єкта аудиторської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діяльності від виконання завдання з обов'язкового аудиту фінансової звітності до завершення</w:t>
      </w:r>
      <w:r w:rsidR="002E67CB" w:rsidRPr="00F276A1">
        <w:rPr>
          <w:rFonts w:ascii="Times New Roman" w:hAnsi="Times New Roman" w:cs="Times New Roman"/>
        </w:rPr>
        <w:t xml:space="preserve"> </w:t>
      </w:r>
      <w:r w:rsidRPr="00F276A1">
        <w:rPr>
          <w:rFonts w:ascii="Times New Roman" w:hAnsi="Times New Roman" w:cs="Times New Roman"/>
        </w:rPr>
        <w:t>строку виконання завдання, визначеного договором, і зазначають причини та необхідні пояснення.</w:t>
      </w:r>
    </w:p>
    <w:sectPr w:rsidR="009E2AFC" w:rsidRPr="00F276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2E00C" w14:textId="77777777" w:rsidR="005D0CF7" w:rsidRDefault="005D0CF7" w:rsidP="00D81357">
      <w:pPr>
        <w:spacing w:after="0" w:line="240" w:lineRule="auto"/>
      </w:pPr>
      <w:r>
        <w:separator/>
      </w:r>
    </w:p>
  </w:endnote>
  <w:endnote w:type="continuationSeparator" w:id="0">
    <w:p w14:paraId="047FBE3D" w14:textId="77777777" w:rsidR="005D0CF7" w:rsidRDefault="005D0CF7" w:rsidP="00D8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879811670"/>
      <w:docPartObj>
        <w:docPartGallery w:val="Page Numbers (Bottom of Page)"/>
        <w:docPartUnique/>
      </w:docPartObj>
    </w:sdtPr>
    <w:sdtContent>
      <w:p w14:paraId="393464C5" w14:textId="77777777" w:rsidR="00D81357" w:rsidRPr="003371DB" w:rsidRDefault="00D81357">
        <w:pPr>
          <w:pStyle w:val="ad"/>
          <w:jc w:val="right"/>
          <w:rPr>
            <w:rFonts w:ascii="Times New Roman" w:hAnsi="Times New Roman" w:cs="Times New Roman"/>
          </w:rPr>
        </w:pPr>
        <w:r w:rsidRPr="003371DB">
          <w:rPr>
            <w:rFonts w:ascii="Times New Roman" w:hAnsi="Times New Roman" w:cs="Times New Roman"/>
          </w:rPr>
          <w:fldChar w:fldCharType="begin"/>
        </w:r>
        <w:r w:rsidRPr="003371DB">
          <w:rPr>
            <w:rFonts w:ascii="Times New Roman" w:hAnsi="Times New Roman" w:cs="Times New Roman"/>
          </w:rPr>
          <w:instrText>PAGE   \* MERGEFORMAT</w:instrText>
        </w:r>
        <w:r w:rsidRPr="003371DB">
          <w:rPr>
            <w:rFonts w:ascii="Times New Roman" w:hAnsi="Times New Roman" w:cs="Times New Roman"/>
          </w:rPr>
          <w:fldChar w:fldCharType="separate"/>
        </w:r>
        <w:r w:rsidR="00D70AA6">
          <w:rPr>
            <w:rFonts w:ascii="Times New Roman" w:hAnsi="Times New Roman" w:cs="Times New Roman"/>
            <w:noProof/>
          </w:rPr>
          <w:t>1</w:t>
        </w:r>
        <w:r w:rsidRPr="003371DB">
          <w:rPr>
            <w:rFonts w:ascii="Times New Roman" w:hAnsi="Times New Roman" w:cs="Times New Roman"/>
          </w:rPr>
          <w:fldChar w:fldCharType="end"/>
        </w:r>
      </w:p>
    </w:sdtContent>
  </w:sdt>
  <w:p w14:paraId="2A0AAD1D" w14:textId="77777777" w:rsidR="00D81357" w:rsidRDefault="00D813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1AF2A" w14:textId="77777777" w:rsidR="005D0CF7" w:rsidRDefault="005D0CF7" w:rsidP="00D81357">
      <w:pPr>
        <w:spacing w:after="0" w:line="240" w:lineRule="auto"/>
      </w:pPr>
      <w:r>
        <w:separator/>
      </w:r>
    </w:p>
  </w:footnote>
  <w:footnote w:type="continuationSeparator" w:id="0">
    <w:p w14:paraId="1E727941" w14:textId="77777777" w:rsidR="005D0CF7" w:rsidRDefault="005D0CF7" w:rsidP="00D81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86CA1"/>
    <w:multiLevelType w:val="hybridMultilevel"/>
    <w:tmpl w:val="6C628A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7EA"/>
    <w:multiLevelType w:val="hybridMultilevel"/>
    <w:tmpl w:val="199CD28A"/>
    <w:lvl w:ilvl="0" w:tplc="0A28124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1F30"/>
    <w:multiLevelType w:val="hybridMultilevel"/>
    <w:tmpl w:val="1736EE50"/>
    <w:lvl w:ilvl="0" w:tplc="9286861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7A09"/>
    <w:multiLevelType w:val="hybridMultilevel"/>
    <w:tmpl w:val="0166F9FA"/>
    <w:lvl w:ilvl="0" w:tplc="0A28124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3823"/>
    <w:multiLevelType w:val="hybridMultilevel"/>
    <w:tmpl w:val="03123CB2"/>
    <w:lvl w:ilvl="0" w:tplc="0A28124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A5384"/>
    <w:multiLevelType w:val="hybridMultilevel"/>
    <w:tmpl w:val="799A8B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13CF"/>
    <w:multiLevelType w:val="hybridMultilevel"/>
    <w:tmpl w:val="420C4610"/>
    <w:lvl w:ilvl="0" w:tplc="0A28124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74828">
    <w:abstractNumId w:val="0"/>
  </w:num>
  <w:num w:numId="2" w16cid:durableId="1966543367">
    <w:abstractNumId w:val="2"/>
  </w:num>
  <w:num w:numId="3" w16cid:durableId="1924337132">
    <w:abstractNumId w:val="5"/>
  </w:num>
  <w:num w:numId="4" w16cid:durableId="903292300">
    <w:abstractNumId w:val="4"/>
  </w:num>
  <w:num w:numId="5" w16cid:durableId="140588045">
    <w:abstractNumId w:val="6"/>
  </w:num>
  <w:num w:numId="6" w16cid:durableId="1353996950">
    <w:abstractNumId w:val="3"/>
  </w:num>
  <w:num w:numId="7" w16cid:durableId="66520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4D1"/>
    <w:rsid w:val="00036A5E"/>
    <w:rsid w:val="00060A3E"/>
    <w:rsid w:val="00077268"/>
    <w:rsid w:val="00077CA1"/>
    <w:rsid w:val="000A0835"/>
    <w:rsid w:val="000C5A5A"/>
    <w:rsid w:val="000D32E7"/>
    <w:rsid w:val="000F0170"/>
    <w:rsid w:val="001020AD"/>
    <w:rsid w:val="001230F9"/>
    <w:rsid w:val="001666E1"/>
    <w:rsid w:val="001B0767"/>
    <w:rsid w:val="001C4562"/>
    <w:rsid w:val="001D7145"/>
    <w:rsid w:val="00223257"/>
    <w:rsid w:val="00232A73"/>
    <w:rsid w:val="002362C6"/>
    <w:rsid w:val="00261DBB"/>
    <w:rsid w:val="00267269"/>
    <w:rsid w:val="002A6FD8"/>
    <w:rsid w:val="002E67CB"/>
    <w:rsid w:val="002E6FDF"/>
    <w:rsid w:val="003344D1"/>
    <w:rsid w:val="003371DB"/>
    <w:rsid w:val="003F6164"/>
    <w:rsid w:val="00402480"/>
    <w:rsid w:val="0041359F"/>
    <w:rsid w:val="004214FB"/>
    <w:rsid w:val="00431F84"/>
    <w:rsid w:val="00435E16"/>
    <w:rsid w:val="00472FF3"/>
    <w:rsid w:val="004853E3"/>
    <w:rsid w:val="00494E88"/>
    <w:rsid w:val="004968FD"/>
    <w:rsid w:val="004D2CCE"/>
    <w:rsid w:val="004F3AE6"/>
    <w:rsid w:val="0054700F"/>
    <w:rsid w:val="00565038"/>
    <w:rsid w:val="0059558D"/>
    <w:rsid w:val="005D0CF7"/>
    <w:rsid w:val="005D1BA8"/>
    <w:rsid w:val="005E54CB"/>
    <w:rsid w:val="00605066"/>
    <w:rsid w:val="00635762"/>
    <w:rsid w:val="00654230"/>
    <w:rsid w:val="00682A10"/>
    <w:rsid w:val="006867DB"/>
    <w:rsid w:val="006A0254"/>
    <w:rsid w:val="006E36F9"/>
    <w:rsid w:val="006F2155"/>
    <w:rsid w:val="00700E20"/>
    <w:rsid w:val="007162F9"/>
    <w:rsid w:val="0072041D"/>
    <w:rsid w:val="00733D54"/>
    <w:rsid w:val="00771B2D"/>
    <w:rsid w:val="007A0FF3"/>
    <w:rsid w:val="007C0849"/>
    <w:rsid w:val="00807C74"/>
    <w:rsid w:val="0083678C"/>
    <w:rsid w:val="008C11FD"/>
    <w:rsid w:val="00921B0B"/>
    <w:rsid w:val="00931578"/>
    <w:rsid w:val="00945211"/>
    <w:rsid w:val="0095207C"/>
    <w:rsid w:val="00996BCC"/>
    <w:rsid w:val="009B64CF"/>
    <w:rsid w:val="009C1E47"/>
    <w:rsid w:val="009E2AFC"/>
    <w:rsid w:val="009F2EF8"/>
    <w:rsid w:val="00A02FDF"/>
    <w:rsid w:val="00A5594D"/>
    <w:rsid w:val="00A6325E"/>
    <w:rsid w:val="00A82200"/>
    <w:rsid w:val="00A87D6E"/>
    <w:rsid w:val="00AA5C4E"/>
    <w:rsid w:val="00AD710B"/>
    <w:rsid w:val="00B07270"/>
    <w:rsid w:val="00B206B4"/>
    <w:rsid w:val="00B46415"/>
    <w:rsid w:val="00B833BC"/>
    <w:rsid w:val="00B85FB7"/>
    <w:rsid w:val="00BB2844"/>
    <w:rsid w:val="00BC5E05"/>
    <w:rsid w:val="00BC760E"/>
    <w:rsid w:val="00C05A96"/>
    <w:rsid w:val="00C05AEC"/>
    <w:rsid w:val="00C16DC7"/>
    <w:rsid w:val="00C20BED"/>
    <w:rsid w:val="00C23157"/>
    <w:rsid w:val="00C37D8D"/>
    <w:rsid w:val="00CD6FC3"/>
    <w:rsid w:val="00CF4E6D"/>
    <w:rsid w:val="00D13B92"/>
    <w:rsid w:val="00D31FF5"/>
    <w:rsid w:val="00D3417D"/>
    <w:rsid w:val="00D409F6"/>
    <w:rsid w:val="00D51DFB"/>
    <w:rsid w:val="00D70AA6"/>
    <w:rsid w:val="00D70F52"/>
    <w:rsid w:val="00D776AC"/>
    <w:rsid w:val="00D81357"/>
    <w:rsid w:val="00DA4C4D"/>
    <w:rsid w:val="00DF70E1"/>
    <w:rsid w:val="00E014E6"/>
    <w:rsid w:val="00E47B62"/>
    <w:rsid w:val="00EA2268"/>
    <w:rsid w:val="00EC66BC"/>
    <w:rsid w:val="00F071EC"/>
    <w:rsid w:val="00F276A1"/>
    <w:rsid w:val="00F360C0"/>
    <w:rsid w:val="00F6717B"/>
    <w:rsid w:val="00FA6085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135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1357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D8135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135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D8135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8135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8135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13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81357"/>
  </w:style>
  <w:style w:type="paragraph" w:styleId="ad">
    <w:name w:val="footer"/>
    <w:basedOn w:val="a"/>
    <w:link w:val="ae"/>
    <w:uiPriority w:val="99"/>
    <w:unhideWhenUsed/>
    <w:rsid w:val="00D813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8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9C3080-1F40-4E61-B32C-534C45E5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2425</Words>
  <Characters>13825</Characters>
  <Application>Microsoft Office Word</Application>
  <DocSecurity>0</DocSecurity>
  <Lines>115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2024-03-01T15:08:00Z</dcterms:created>
  <dcterms:modified xsi:type="dcterms:W3CDTF">2024-04-04T11:49:00Z</dcterms:modified>
</cp:coreProperties>
</file>